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C135" w14:textId="244DA313" w:rsidR="008D49A6" w:rsidRDefault="008D49A6" w:rsidP="000C22D4">
      <w:pPr>
        <w:spacing w:line="276" w:lineRule="auto"/>
      </w:pPr>
    </w:p>
    <w:p w14:paraId="4C280444" w14:textId="430B0134" w:rsidR="008D49A6" w:rsidRDefault="00132134" w:rsidP="000C22D4">
      <w:pPr>
        <w:spacing w:line="276" w:lineRule="auto"/>
      </w:pPr>
      <w:r>
        <w:rPr>
          <w:rFonts w:cs="Arial"/>
          <w:noProof/>
        </w:rPr>
        <w:drawing>
          <wp:inline distT="0" distB="0" distL="0" distR="0" wp14:anchorId="147D83CC" wp14:editId="4E19B0CD">
            <wp:extent cx="2161416" cy="947883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836" cy="95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881D7" w14:textId="77777777" w:rsidR="008D49A6" w:rsidRDefault="008D49A6" w:rsidP="000C22D4">
      <w:pPr>
        <w:spacing w:line="276" w:lineRule="auto"/>
      </w:pPr>
    </w:p>
    <w:p w14:paraId="12C19377" w14:textId="77777777" w:rsidR="00BE7378" w:rsidRDefault="00BE7378" w:rsidP="000C22D4">
      <w:pPr>
        <w:rPr>
          <w:rFonts w:cs="Arial"/>
          <w:b/>
          <w:sz w:val="72"/>
          <w:szCs w:val="72"/>
        </w:rPr>
      </w:pPr>
    </w:p>
    <w:p w14:paraId="0A725280" w14:textId="462C8711" w:rsidR="00E9336C" w:rsidRPr="002B5C57" w:rsidRDefault="00E9336C" w:rsidP="000C22D4">
      <w:pPr>
        <w:rPr>
          <w:rFonts w:cs="Arial"/>
          <w:sz w:val="48"/>
          <w:szCs w:val="48"/>
        </w:rPr>
      </w:pPr>
      <w:r w:rsidRPr="002B5C57">
        <w:rPr>
          <w:rFonts w:cs="Arial"/>
          <w:b/>
          <w:sz w:val="72"/>
          <w:szCs w:val="72"/>
        </w:rPr>
        <w:t>P</w:t>
      </w:r>
      <w:r w:rsidRPr="002B5C57">
        <w:rPr>
          <w:rFonts w:cs="Arial"/>
          <w:b/>
          <w:sz w:val="48"/>
          <w:szCs w:val="48"/>
        </w:rPr>
        <w:t>RESSE</w:t>
      </w:r>
      <w:r w:rsidRPr="002B5C57">
        <w:rPr>
          <w:rFonts w:cs="Arial"/>
          <w:sz w:val="48"/>
          <w:szCs w:val="48"/>
        </w:rPr>
        <w:t>MITTEILUNG</w:t>
      </w:r>
    </w:p>
    <w:p w14:paraId="59E65EA2" w14:textId="3E8ED8B5" w:rsidR="00B4442B" w:rsidRPr="002037CD" w:rsidRDefault="00B4442B" w:rsidP="000C22D4">
      <w:r w:rsidRPr="002037CD">
        <w:t xml:space="preserve">Erfolge im E-Commerce </w:t>
      </w:r>
    </w:p>
    <w:p w14:paraId="75C959DF" w14:textId="6AE689B8" w:rsidR="00B4442B" w:rsidRPr="000972E1" w:rsidRDefault="00B4442B" w:rsidP="000C22D4">
      <w:pPr>
        <w:rPr>
          <w:b/>
          <w:bCs/>
          <w:sz w:val="28"/>
          <w:szCs w:val="28"/>
        </w:rPr>
      </w:pPr>
      <w:r w:rsidRPr="000972E1">
        <w:rPr>
          <w:b/>
          <w:bCs/>
          <w:sz w:val="28"/>
          <w:szCs w:val="28"/>
        </w:rPr>
        <w:t xml:space="preserve">Neues </w:t>
      </w:r>
      <w:r w:rsidR="0002764A">
        <w:rPr>
          <w:b/>
          <w:bCs/>
          <w:sz w:val="28"/>
          <w:szCs w:val="28"/>
        </w:rPr>
        <w:t>Website-</w:t>
      </w:r>
      <w:r w:rsidR="00720F75">
        <w:rPr>
          <w:b/>
          <w:bCs/>
          <w:sz w:val="28"/>
          <w:szCs w:val="28"/>
        </w:rPr>
        <w:t>D</w:t>
      </w:r>
      <w:r w:rsidRPr="000972E1">
        <w:rPr>
          <w:b/>
          <w:bCs/>
          <w:sz w:val="28"/>
          <w:szCs w:val="28"/>
        </w:rPr>
        <w:t>esign</w:t>
      </w:r>
      <w:r w:rsidR="0002764A">
        <w:rPr>
          <w:b/>
          <w:bCs/>
          <w:sz w:val="28"/>
          <w:szCs w:val="28"/>
        </w:rPr>
        <w:t xml:space="preserve"> bei</w:t>
      </w:r>
      <w:r w:rsidRPr="000972E1">
        <w:rPr>
          <w:b/>
          <w:bCs/>
          <w:sz w:val="28"/>
          <w:szCs w:val="28"/>
        </w:rPr>
        <w:t xml:space="preserve"> Premio und Quick</w:t>
      </w:r>
      <w:r w:rsidR="003C6C4E">
        <w:rPr>
          <w:b/>
          <w:bCs/>
          <w:sz w:val="28"/>
          <w:szCs w:val="28"/>
        </w:rPr>
        <w:t xml:space="preserve"> </w:t>
      </w:r>
      <w:r w:rsidRPr="000972E1">
        <w:rPr>
          <w:b/>
          <w:bCs/>
          <w:sz w:val="28"/>
          <w:szCs w:val="28"/>
        </w:rPr>
        <w:t>unterstützt Rekordumsatz</w:t>
      </w:r>
    </w:p>
    <w:p w14:paraId="71EFC5D6" w14:textId="4889A4DD" w:rsidR="00E9336C" w:rsidRPr="00E9336C" w:rsidRDefault="00E9336C" w:rsidP="000C22D4">
      <w:pPr>
        <w:rPr>
          <w:rFonts w:asciiTheme="minorHAnsi" w:hAnsiTheme="minorHAnsi"/>
          <w:b/>
          <w:bCs/>
          <w:sz w:val="28"/>
          <w:szCs w:val="28"/>
        </w:rPr>
      </w:pPr>
    </w:p>
    <w:p w14:paraId="53DD31B7" w14:textId="48EA5635" w:rsidR="006A766D" w:rsidRPr="00E9336C" w:rsidRDefault="000C22D4" w:rsidP="00A75188">
      <w:pPr>
        <w:spacing w:after="240"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366ACE">
        <w:rPr>
          <w:rFonts w:asciiTheme="minorHAnsi" w:hAnsiTheme="minorHAnsi"/>
          <w:b/>
          <w:bCs/>
          <w:sz w:val="22"/>
          <w:szCs w:val="22"/>
        </w:rPr>
        <w:t>Köln</w:t>
      </w:r>
      <w:r w:rsidR="00FE7473" w:rsidRPr="00366ACE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7E04D3" w:rsidRPr="00366ACE">
        <w:rPr>
          <w:rFonts w:asciiTheme="minorHAnsi" w:hAnsiTheme="minorHAnsi"/>
          <w:b/>
          <w:bCs/>
          <w:sz w:val="22"/>
          <w:szCs w:val="22"/>
        </w:rPr>
        <w:t>0</w:t>
      </w:r>
      <w:r w:rsidR="00366ACE" w:rsidRPr="00366ACE">
        <w:rPr>
          <w:rFonts w:asciiTheme="minorHAnsi" w:hAnsiTheme="minorHAnsi"/>
          <w:b/>
          <w:bCs/>
          <w:sz w:val="22"/>
          <w:szCs w:val="22"/>
        </w:rPr>
        <w:t>4</w:t>
      </w:r>
      <w:r w:rsidR="008F5433" w:rsidRPr="00366ACE">
        <w:rPr>
          <w:rFonts w:asciiTheme="minorHAnsi" w:hAnsiTheme="minorHAnsi"/>
          <w:b/>
          <w:bCs/>
          <w:sz w:val="22"/>
          <w:szCs w:val="22"/>
        </w:rPr>
        <w:t>.1</w:t>
      </w:r>
      <w:r w:rsidR="007E04D3" w:rsidRPr="00366ACE">
        <w:rPr>
          <w:rFonts w:asciiTheme="minorHAnsi" w:hAnsiTheme="minorHAnsi"/>
          <w:b/>
          <w:bCs/>
          <w:sz w:val="22"/>
          <w:szCs w:val="22"/>
        </w:rPr>
        <w:t>2</w:t>
      </w:r>
      <w:r w:rsidR="008F5433" w:rsidRPr="00366ACE">
        <w:rPr>
          <w:rFonts w:asciiTheme="minorHAnsi" w:hAnsiTheme="minorHAnsi"/>
          <w:b/>
          <w:bCs/>
          <w:sz w:val="22"/>
          <w:szCs w:val="22"/>
        </w:rPr>
        <w:t>.2023</w:t>
      </w:r>
      <w:r w:rsidR="00FE7473" w:rsidRPr="00366ACE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F44539">
        <w:rPr>
          <w:rFonts w:asciiTheme="minorHAnsi" w:hAnsiTheme="minorHAnsi"/>
          <w:b/>
          <w:bCs/>
          <w:sz w:val="22"/>
          <w:szCs w:val="22"/>
        </w:rPr>
        <w:t xml:space="preserve">Im Zeitraum </w:t>
      </w:r>
      <w:r w:rsidR="003C2ADD" w:rsidRPr="003C2ADD">
        <w:rPr>
          <w:rFonts w:asciiTheme="minorHAnsi" w:hAnsiTheme="minorHAnsi"/>
          <w:b/>
          <w:bCs/>
          <w:sz w:val="22"/>
          <w:szCs w:val="22"/>
        </w:rPr>
        <w:t>Juni bis November</w:t>
      </w:r>
      <w:r w:rsidR="00366ACE">
        <w:rPr>
          <w:rFonts w:asciiTheme="minorHAnsi" w:hAnsiTheme="minorHAnsi"/>
          <w:b/>
          <w:bCs/>
          <w:sz w:val="22"/>
          <w:szCs w:val="22"/>
        </w:rPr>
        <w:t xml:space="preserve"> 2023</w:t>
      </w:r>
      <w:r w:rsidR="003C2ADD" w:rsidRPr="003C2ADD">
        <w:rPr>
          <w:rFonts w:asciiTheme="minorHAnsi" w:hAnsiTheme="minorHAnsi"/>
          <w:b/>
          <w:bCs/>
          <w:sz w:val="22"/>
          <w:szCs w:val="22"/>
        </w:rPr>
        <w:t xml:space="preserve"> lag der Online-Anteil an Reifen</w:t>
      </w:r>
      <w:r w:rsidR="00C93783">
        <w:rPr>
          <w:rFonts w:asciiTheme="minorHAnsi" w:hAnsiTheme="minorHAnsi"/>
          <w:b/>
          <w:bCs/>
          <w:sz w:val="22"/>
          <w:szCs w:val="22"/>
        </w:rPr>
        <w:t>/</w:t>
      </w:r>
      <w:r w:rsidR="003C2ADD" w:rsidRPr="003C2ADD">
        <w:rPr>
          <w:rFonts w:asciiTheme="minorHAnsi" w:hAnsiTheme="minorHAnsi"/>
          <w:b/>
          <w:bCs/>
          <w:sz w:val="22"/>
          <w:szCs w:val="22"/>
        </w:rPr>
        <w:t>Stück</w:t>
      </w:r>
      <w:r w:rsidR="00AD0FBA">
        <w:rPr>
          <w:rFonts w:asciiTheme="minorHAnsi" w:hAnsiTheme="minorHAnsi"/>
          <w:b/>
          <w:bCs/>
          <w:sz w:val="22"/>
          <w:szCs w:val="22"/>
        </w:rPr>
        <w:t xml:space="preserve"> be</w:t>
      </w:r>
      <w:r w:rsidR="00D81E8C">
        <w:rPr>
          <w:rFonts w:asciiTheme="minorHAnsi" w:hAnsiTheme="minorHAnsi"/>
          <w:b/>
          <w:bCs/>
          <w:sz w:val="22"/>
          <w:szCs w:val="22"/>
        </w:rPr>
        <w:t>i den Goodyear Retail Systems (</w:t>
      </w:r>
      <w:r w:rsidR="003C2ADD" w:rsidRPr="003C2ADD">
        <w:rPr>
          <w:rFonts w:asciiTheme="minorHAnsi" w:hAnsiTheme="minorHAnsi"/>
          <w:b/>
          <w:bCs/>
          <w:sz w:val="22"/>
          <w:szCs w:val="22"/>
        </w:rPr>
        <w:t>GRS</w:t>
      </w:r>
      <w:r w:rsidR="00915EEF">
        <w:rPr>
          <w:rFonts w:asciiTheme="minorHAnsi" w:hAnsiTheme="minorHAnsi"/>
          <w:b/>
          <w:bCs/>
          <w:sz w:val="22"/>
          <w:szCs w:val="22"/>
        </w:rPr>
        <w:t>)</w:t>
      </w:r>
      <w:r w:rsidR="003C2ADD" w:rsidRPr="003C2ADD">
        <w:rPr>
          <w:rFonts w:asciiTheme="minorHAnsi" w:hAnsiTheme="minorHAnsi"/>
          <w:b/>
          <w:bCs/>
          <w:sz w:val="22"/>
          <w:szCs w:val="22"/>
        </w:rPr>
        <w:t xml:space="preserve"> bei </w:t>
      </w:r>
      <w:r w:rsidR="00C93783">
        <w:rPr>
          <w:rFonts w:asciiTheme="minorHAnsi" w:hAnsiTheme="minorHAnsi"/>
          <w:b/>
          <w:bCs/>
          <w:sz w:val="22"/>
          <w:szCs w:val="22"/>
        </w:rPr>
        <w:t xml:space="preserve">einem Plus von </w:t>
      </w:r>
      <w:r w:rsidR="003C2ADD" w:rsidRPr="003C2ADD">
        <w:rPr>
          <w:rFonts w:asciiTheme="minorHAnsi" w:hAnsiTheme="minorHAnsi"/>
          <w:b/>
          <w:bCs/>
          <w:sz w:val="22"/>
          <w:szCs w:val="22"/>
        </w:rPr>
        <w:t>25</w:t>
      </w:r>
      <w:r w:rsidR="00B26CA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C2ADD" w:rsidRPr="003C2ADD">
        <w:rPr>
          <w:rFonts w:asciiTheme="minorHAnsi" w:hAnsiTheme="minorHAnsi"/>
          <w:b/>
          <w:bCs/>
          <w:sz w:val="22"/>
          <w:szCs w:val="22"/>
        </w:rPr>
        <w:t>%</w:t>
      </w:r>
      <w:r w:rsidR="00AD213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12261">
        <w:rPr>
          <w:rFonts w:asciiTheme="minorHAnsi" w:hAnsiTheme="minorHAnsi"/>
          <w:b/>
          <w:bCs/>
          <w:sz w:val="22"/>
          <w:szCs w:val="22"/>
        </w:rPr>
        <w:t>im Vergleich zum Vorjahr</w:t>
      </w:r>
      <w:r w:rsidR="003C2ADD" w:rsidRPr="003C2ADD">
        <w:rPr>
          <w:rFonts w:asciiTheme="minorHAnsi" w:hAnsiTheme="minorHAnsi"/>
          <w:b/>
          <w:bCs/>
          <w:sz w:val="22"/>
          <w:szCs w:val="22"/>
        </w:rPr>
        <w:t>.</w:t>
      </w:r>
      <w:r w:rsidR="003316F1">
        <w:rPr>
          <w:rFonts w:asciiTheme="minorHAnsi" w:hAnsiTheme="minorHAnsi"/>
          <w:b/>
          <w:bCs/>
          <w:sz w:val="22"/>
          <w:szCs w:val="22"/>
        </w:rPr>
        <w:t xml:space="preserve"> Damit sich</w:t>
      </w:r>
      <w:r w:rsidR="003C2ADD" w:rsidRPr="003C2ADD">
        <w:rPr>
          <w:rFonts w:asciiTheme="minorHAnsi" w:hAnsiTheme="minorHAnsi"/>
          <w:b/>
          <w:bCs/>
          <w:sz w:val="22"/>
          <w:szCs w:val="22"/>
        </w:rPr>
        <w:t xml:space="preserve"> Kunden auch in Zukunft bei der Suche von Reifen, Felgen und Dienstleistungen auf den </w:t>
      </w:r>
      <w:r w:rsidR="00AC407C">
        <w:rPr>
          <w:rFonts w:asciiTheme="minorHAnsi" w:hAnsiTheme="minorHAnsi"/>
          <w:b/>
          <w:bCs/>
          <w:sz w:val="22"/>
          <w:szCs w:val="22"/>
        </w:rPr>
        <w:t>Websites</w:t>
      </w:r>
      <w:r w:rsidR="005329E7">
        <w:rPr>
          <w:rFonts w:asciiTheme="minorHAnsi" w:hAnsiTheme="minorHAnsi"/>
          <w:b/>
          <w:bCs/>
          <w:sz w:val="22"/>
          <w:szCs w:val="22"/>
        </w:rPr>
        <w:t xml:space="preserve"> von</w:t>
      </w:r>
      <w:r w:rsidR="003C2ADD" w:rsidRPr="003C2ADD">
        <w:rPr>
          <w:rFonts w:asciiTheme="minorHAnsi" w:hAnsiTheme="minorHAnsi"/>
          <w:b/>
          <w:bCs/>
          <w:sz w:val="22"/>
          <w:szCs w:val="22"/>
        </w:rPr>
        <w:t xml:space="preserve"> Premio </w:t>
      </w:r>
      <w:r w:rsidR="001E39F0">
        <w:rPr>
          <w:rFonts w:asciiTheme="minorHAnsi" w:hAnsiTheme="minorHAnsi"/>
          <w:b/>
          <w:bCs/>
          <w:sz w:val="22"/>
          <w:szCs w:val="22"/>
        </w:rPr>
        <w:t xml:space="preserve">Reifen + Autoservice </w:t>
      </w:r>
      <w:r w:rsidR="003C2ADD" w:rsidRPr="003C2ADD">
        <w:rPr>
          <w:rFonts w:asciiTheme="minorHAnsi" w:hAnsiTheme="minorHAnsi"/>
          <w:b/>
          <w:bCs/>
          <w:sz w:val="22"/>
          <w:szCs w:val="22"/>
        </w:rPr>
        <w:t>und Quick</w:t>
      </w:r>
      <w:r w:rsidR="001E39F0">
        <w:rPr>
          <w:rFonts w:asciiTheme="minorHAnsi" w:hAnsiTheme="minorHAnsi"/>
          <w:b/>
          <w:bCs/>
          <w:sz w:val="22"/>
          <w:szCs w:val="22"/>
        </w:rPr>
        <w:t xml:space="preserve"> Reifendiscount</w:t>
      </w:r>
      <w:r w:rsidR="003C2ADD" w:rsidRPr="003C2ADD">
        <w:rPr>
          <w:rFonts w:asciiTheme="minorHAnsi" w:hAnsiTheme="minorHAnsi"/>
          <w:b/>
          <w:bCs/>
          <w:sz w:val="22"/>
          <w:szCs w:val="22"/>
        </w:rPr>
        <w:t xml:space="preserve"> gut </w:t>
      </w:r>
      <w:r w:rsidR="003316F1">
        <w:rPr>
          <w:rFonts w:asciiTheme="minorHAnsi" w:hAnsiTheme="minorHAnsi"/>
          <w:b/>
          <w:bCs/>
          <w:sz w:val="22"/>
          <w:szCs w:val="22"/>
        </w:rPr>
        <w:t>und schnell zurechtfinden</w:t>
      </w:r>
      <w:r w:rsidR="003C2ADD" w:rsidRPr="003C2ADD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174B43">
        <w:rPr>
          <w:rFonts w:asciiTheme="minorHAnsi" w:hAnsiTheme="minorHAnsi"/>
          <w:b/>
          <w:bCs/>
          <w:sz w:val="22"/>
          <w:szCs w:val="22"/>
        </w:rPr>
        <w:t>hat</w:t>
      </w:r>
      <w:r w:rsidR="003C2ADD" w:rsidRPr="003C2ADD">
        <w:rPr>
          <w:rFonts w:asciiTheme="minorHAnsi" w:hAnsiTheme="minorHAnsi"/>
          <w:b/>
          <w:bCs/>
          <w:sz w:val="22"/>
          <w:szCs w:val="22"/>
        </w:rPr>
        <w:t xml:space="preserve"> der Systemgeber zur Umrüstsaison </w:t>
      </w:r>
      <w:r w:rsidR="00CD30C7">
        <w:rPr>
          <w:rFonts w:asciiTheme="minorHAnsi" w:hAnsiTheme="minorHAnsi"/>
          <w:b/>
          <w:bCs/>
          <w:sz w:val="22"/>
          <w:szCs w:val="22"/>
        </w:rPr>
        <w:t>die</w:t>
      </w:r>
      <w:r w:rsidR="003C2ADD" w:rsidRPr="003C2ADD">
        <w:rPr>
          <w:rFonts w:asciiTheme="minorHAnsi" w:hAnsiTheme="minorHAnsi"/>
          <w:b/>
          <w:bCs/>
          <w:sz w:val="22"/>
          <w:szCs w:val="22"/>
        </w:rPr>
        <w:t xml:space="preserve"> Startseiten </w:t>
      </w:r>
      <w:r w:rsidR="006D7038">
        <w:rPr>
          <w:rFonts w:asciiTheme="minorHAnsi" w:hAnsiTheme="minorHAnsi"/>
          <w:b/>
          <w:bCs/>
          <w:sz w:val="22"/>
          <w:szCs w:val="22"/>
        </w:rPr>
        <w:t>um</w:t>
      </w:r>
      <w:r w:rsidR="003C2ADD" w:rsidRPr="003C2ADD">
        <w:rPr>
          <w:rFonts w:asciiTheme="minorHAnsi" w:hAnsiTheme="minorHAnsi"/>
          <w:b/>
          <w:bCs/>
          <w:sz w:val="22"/>
          <w:szCs w:val="22"/>
        </w:rPr>
        <w:t xml:space="preserve"> neue Einstiegskomponenten in ansprechendem </w:t>
      </w:r>
      <w:r w:rsidR="00174B43">
        <w:rPr>
          <w:rFonts w:asciiTheme="minorHAnsi" w:hAnsiTheme="minorHAnsi"/>
          <w:b/>
          <w:bCs/>
          <w:sz w:val="22"/>
          <w:szCs w:val="22"/>
        </w:rPr>
        <w:t>Design</w:t>
      </w:r>
      <w:r w:rsidR="00CD30C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D7038">
        <w:rPr>
          <w:rFonts w:asciiTheme="minorHAnsi" w:hAnsiTheme="minorHAnsi"/>
          <w:b/>
          <w:bCs/>
          <w:sz w:val="22"/>
          <w:szCs w:val="22"/>
        </w:rPr>
        <w:t>ergänzt</w:t>
      </w:r>
      <w:r w:rsidR="00D95CE5">
        <w:rPr>
          <w:rFonts w:asciiTheme="minorHAnsi" w:hAnsiTheme="minorHAnsi"/>
          <w:b/>
          <w:bCs/>
          <w:sz w:val="22"/>
          <w:szCs w:val="22"/>
        </w:rPr>
        <w:t>. Damit einhergehend wurde</w:t>
      </w:r>
      <w:r w:rsidR="00D841EA">
        <w:rPr>
          <w:rFonts w:asciiTheme="minorHAnsi" w:hAnsiTheme="minorHAnsi"/>
          <w:b/>
          <w:bCs/>
          <w:sz w:val="22"/>
          <w:szCs w:val="22"/>
        </w:rPr>
        <w:t xml:space="preserve"> auch</w:t>
      </w:r>
      <w:r w:rsidR="003C2ADD" w:rsidRPr="003C2ADD">
        <w:rPr>
          <w:rFonts w:asciiTheme="minorHAnsi" w:hAnsiTheme="minorHAnsi"/>
          <w:b/>
          <w:bCs/>
          <w:sz w:val="22"/>
          <w:szCs w:val="22"/>
        </w:rPr>
        <w:t xml:space="preserve"> die Anwendung für mobile Geräte</w:t>
      </w:r>
      <w:r w:rsidR="00D841EA">
        <w:rPr>
          <w:rFonts w:asciiTheme="minorHAnsi" w:hAnsiTheme="minorHAnsi"/>
          <w:b/>
          <w:bCs/>
          <w:sz w:val="22"/>
          <w:szCs w:val="22"/>
        </w:rPr>
        <w:t xml:space="preserve"> weiter</w:t>
      </w:r>
      <w:r w:rsidR="00D95CE5" w:rsidRPr="00D95CE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D95CE5" w:rsidRPr="003C2ADD">
        <w:rPr>
          <w:rFonts w:asciiTheme="minorHAnsi" w:hAnsiTheme="minorHAnsi"/>
          <w:b/>
          <w:bCs/>
          <w:sz w:val="22"/>
          <w:szCs w:val="22"/>
        </w:rPr>
        <w:t>optimiert</w:t>
      </w:r>
      <w:r w:rsidR="003C2ADD" w:rsidRPr="003C2ADD">
        <w:rPr>
          <w:rFonts w:asciiTheme="minorHAnsi" w:hAnsiTheme="minorHAnsi"/>
          <w:b/>
          <w:bCs/>
          <w:sz w:val="22"/>
          <w:szCs w:val="22"/>
        </w:rPr>
        <w:t>.</w:t>
      </w:r>
    </w:p>
    <w:p w14:paraId="7A7A938F" w14:textId="4D74575B" w:rsidR="00DD2C76" w:rsidRDefault="00D841EA" w:rsidP="00A75188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DC3EF4">
        <w:rPr>
          <w:rFonts w:asciiTheme="minorHAnsi" w:hAnsiTheme="minorHAnsi"/>
          <w:sz w:val="22"/>
          <w:szCs w:val="22"/>
        </w:rPr>
        <w:t>Die Google Trends Analyse zum Suchverhalten im Netz rund um</w:t>
      </w:r>
      <w:r w:rsidR="00007C99" w:rsidRPr="00DC3EF4">
        <w:rPr>
          <w:rFonts w:asciiTheme="minorHAnsi" w:hAnsiTheme="minorHAnsi"/>
          <w:sz w:val="22"/>
          <w:szCs w:val="22"/>
        </w:rPr>
        <w:t xml:space="preserve"> </w:t>
      </w:r>
      <w:r w:rsidRPr="00DC3EF4">
        <w:rPr>
          <w:rFonts w:asciiTheme="minorHAnsi" w:hAnsiTheme="minorHAnsi"/>
          <w:sz w:val="22"/>
          <w:szCs w:val="22"/>
        </w:rPr>
        <w:t>Keywords</w:t>
      </w:r>
      <w:r w:rsidR="00007C99" w:rsidRPr="00DC3EF4">
        <w:rPr>
          <w:rFonts w:asciiTheme="minorHAnsi" w:hAnsiTheme="minorHAnsi"/>
          <w:sz w:val="22"/>
          <w:szCs w:val="22"/>
        </w:rPr>
        <w:t xml:space="preserve"> aus dem Reifen-Bereich</w:t>
      </w:r>
      <w:r w:rsidRPr="00DC3EF4">
        <w:rPr>
          <w:rFonts w:asciiTheme="minorHAnsi" w:hAnsiTheme="minorHAnsi"/>
          <w:sz w:val="22"/>
          <w:szCs w:val="22"/>
        </w:rPr>
        <w:t xml:space="preserve"> zeigt im Vergleich zum Vorjahr weiterhin einen deutlichen Anstieg der Suche mit direktem Kaufbezug.</w:t>
      </w:r>
      <w:r w:rsidR="007926D9">
        <w:rPr>
          <w:rFonts w:asciiTheme="minorHAnsi" w:hAnsiTheme="minorHAnsi"/>
          <w:sz w:val="22"/>
          <w:szCs w:val="22"/>
        </w:rPr>
        <w:t xml:space="preserve"> Um</w:t>
      </w:r>
      <w:r w:rsidR="006F1333">
        <w:rPr>
          <w:rFonts w:asciiTheme="minorHAnsi" w:hAnsiTheme="minorHAnsi"/>
          <w:sz w:val="22"/>
          <w:szCs w:val="22"/>
        </w:rPr>
        <w:t xml:space="preserve"> </w:t>
      </w:r>
      <w:r w:rsidR="00275255">
        <w:rPr>
          <w:rFonts w:asciiTheme="minorHAnsi" w:hAnsiTheme="minorHAnsi"/>
          <w:sz w:val="22"/>
          <w:szCs w:val="22"/>
        </w:rPr>
        <w:t xml:space="preserve">davon </w:t>
      </w:r>
      <w:r w:rsidR="00137735">
        <w:rPr>
          <w:rFonts w:asciiTheme="minorHAnsi" w:hAnsiTheme="minorHAnsi"/>
          <w:sz w:val="22"/>
          <w:szCs w:val="22"/>
        </w:rPr>
        <w:t xml:space="preserve">möglichst </w:t>
      </w:r>
      <w:r w:rsidR="007926D9">
        <w:rPr>
          <w:rFonts w:asciiTheme="minorHAnsi" w:hAnsiTheme="minorHAnsi"/>
          <w:sz w:val="22"/>
          <w:szCs w:val="22"/>
        </w:rPr>
        <w:t xml:space="preserve">zu </w:t>
      </w:r>
      <w:r w:rsidR="0019652A">
        <w:rPr>
          <w:rFonts w:asciiTheme="minorHAnsi" w:hAnsiTheme="minorHAnsi"/>
          <w:sz w:val="22"/>
          <w:szCs w:val="22"/>
        </w:rPr>
        <w:t>profitieren</w:t>
      </w:r>
      <w:r w:rsidR="007926D9">
        <w:rPr>
          <w:rFonts w:asciiTheme="minorHAnsi" w:hAnsiTheme="minorHAnsi"/>
          <w:sz w:val="22"/>
          <w:szCs w:val="22"/>
        </w:rPr>
        <w:t>,</w:t>
      </w:r>
      <w:r w:rsidRPr="00DC3EF4">
        <w:rPr>
          <w:rFonts w:asciiTheme="minorHAnsi" w:hAnsiTheme="minorHAnsi"/>
          <w:sz w:val="22"/>
          <w:szCs w:val="22"/>
        </w:rPr>
        <w:t xml:space="preserve"> haben die </w:t>
      </w:r>
      <w:r w:rsidR="006F1333">
        <w:rPr>
          <w:rFonts w:asciiTheme="minorHAnsi" w:hAnsiTheme="minorHAnsi"/>
          <w:sz w:val="22"/>
          <w:szCs w:val="22"/>
        </w:rPr>
        <w:t>Goodyear Retail Systems (GRS)</w:t>
      </w:r>
      <w:r w:rsidR="00643C08">
        <w:rPr>
          <w:rFonts w:asciiTheme="minorHAnsi" w:hAnsiTheme="minorHAnsi"/>
          <w:sz w:val="22"/>
          <w:szCs w:val="22"/>
        </w:rPr>
        <w:t xml:space="preserve"> den</w:t>
      </w:r>
      <w:r w:rsidRPr="00DC3EF4">
        <w:rPr>
          <w:rFonts w:asciiTheme="minorHAnsi" w:hAnsiTheme="minorHAnsi"/>
          <w:sz w:val="22"/>
          <w:szCs w:val="22"/>
        </w:rPr>
        <w:t xml:space="preserve"> E-Commerce</w:t>
      </w:r>
      <w:r w:rsidR="00643C08">
        <w:rPr>
          <w:rFonts w:asciiTheme="minorHAnsi" w:hAnsiTheme="minorHAnsi"/>
          <w:sz w:val="22"/>
          <w:szCs w:val="22"/>
        </w:rPr>
        <w:t>-Bereich</w:t>
      </w:r>
      <w:r w:rsidRPr="00DC3EF4">
        <w:rPr>
          <w:rFonts w:asciiTheme="minorHAnsi" w:hAnsiTheme="minorHAnsi"/>
          <w:sz w:val="22"/>
          <w:szCs w:val="22"/>
        </w:rPr>
        <w:t xml:space="preserve"> </w:t>
      </w:r>
      <w:r w:rsidR="006D37F6">
        <w:rPr>
          <w:rFonts w:asciiTheme="minorHAnsi" w:hAnsiTheme="minorHAnsi"/>
          <w:sz w:val="22"/>
          <w:szCs w:val="22"/>
        </w:rPr>
        <w:t xml:space="preserve">für ihre angeschlossenen </w:t>
      </w:r>
      <w:r w:rsidR="00203645">
        <w:rPr>
          <w:rFonts w:asciiTheme="minorHAnsi" w:hAnsiTheme="minorHAnsi"/>
          <w:sz w:val="22"/>
          <w:szCs w:val="22"/>
        </w:rPr>
        <w:t xml:space="preserve">Betriebe </w:t>
      </w:r>
      <w:r w:rsidR="002B7F21">
        <w:rPr>
          <w:rFonts w:asciiTheme="minorHAnsi" w:hAnsiTheme="minorHAnsi"/>
          <w:sz w:val="22"/>
          <w:szCs w:val="22"/>
        </w:rPr>
        <w:t xml:space="preserve">in diesem Jahr </w:t>
      </w:r>
      <w:r w:rsidRPr="00DC3EF4">
        <w:rPr>
          <w:rFonts w:asciiTheme="minorHAnsi" w:hAnsiTheme="minorHAnsi"/>
          <w:sz w:val="22"/>
          <w:szCs w:val="22"/>
        </w:rPr>
        <w:t xml:space="preserve">konsequent weiterentwickelt. </w:t>
      </w:r>
      <w:r w:rsidR="00FF104D">
        <w:rPr>
          <w:rFonts w:ascii="Calibri" w:hAnsi="Calibri"/>
          <w:sz w:val="22"/>
          <w:szCs w:val="22"/>
        </w:rPr>
        <w:t>Ein</w:t>
      </w:r>
      <w:r w:rsidR="009474CC">
        <w:rPr>
          <w:rFonts w:ascii="Calibri" w:hAnsi="Calibri"/>
          <w:sz w:val="22"/>
          <w:szCs w:val="22"/>
        </w:rPr>
        <w:t>en</w:t>
      </w:r>
      <w:r w:rsidR="00FF104D">
        <w:rPr>
          <w:rFonts w:ascii="Calibri" w:hAnsi="Calibri"/>
          <w:sz w:val="22"/>
          <w:szCs w:val="22"/>
        </w:rPr>
        <w:t xml:space="preserve"> wichtige</w:t>
      </w:r>
      <w:r w:rsidR="009474CC">
        <w:rPr>
          <w:rFonts w:ascii="Calibri" w:hAnsi="Calibri"/>
          <w:sz w:val="22"/>
          <w:szCs w:val="22"/>
        </w:rPr>
        <w:t>n</w:t>
      </w:r>
      <w:r w:rsidR="00FF104D">
        <w:rPr>
          <w:rFonts w:ascii="Calibri" w:hAnsi="Calibri"/>
          <w:sz w:val="22"/>
          <w:szCs w:val="22"/>
        </w:rPr>
        <w:t xml:space="preserve"> Schritt </w:t>
      </w:r>
      <w:r w:rsidR="00927D82">
        <w:rPr>
          <w:rFonts w:ascii="Calibri" w:hAnsi="Calibri"/>
          <w:sz w:val="22"/>
          <w:szCs w:val="22"/>
        </w:rPr>
        <w:t>da</w:t>
      </w:r>
      <w:r w:rsidR="009474CC">
        <w:rPr>
          <w:rFonts w:ascii="Calibri" w:hAnsi="Calibri"/>
          <w:sz w:val="22"/>
          <w:szCs w:val="22"/>
        </w:rPr>
        <w:t>bei bildet</w:t>
      </w:r>
      <w:r w:rsidR="00137735">
        <w:rPr>
          <w:rFonts w:ascii="Calibri" w:hAnsi="Calibri"/>
          <w:sz w:val="22"/>
          <w:szCs w:val="22"/>
        </w:rPr>
        <w:t>e</w:t>
      </w:r>
      <w:r w:rsidR="00FF104D">
        <w:rPr>
          <w:rFonts w:ascii="Calibri" w:hAnsi="Calibri"/>
          <w:sz w:val="22"/>
          <w:szCs w:val="22"/>
        </w:rPr>
        <w:t xml:space="preserve"> </w:t>
      </w:r>
      <w:r w:rsidR="00273126">
        <w:rPr>
          <w:rFonts w:ascii="Calibri" w:hAnsi="Calibri"/>
          <w:sz w:val="22"/>
          <w:szCs w:val="22"/>
        </w:rPr>
        <w:t>d</w:t>
      </w:r>
      <w:r w:rsidR="000C22D4" w:rsidRPr="000C22D4">
        <w:rPr>
          <w:rFonts w:ascii="Calibri" w:hAnsi="Calibri"/>
          <w:sz w:val="22"/>
          <w:szCs w:val="22"/>
        </w:rPr>
        <w:t>as Redesign der</w:t>
      </w:r>
      <w:r w:rsidR="00C4142E">
        <w:rPr>
          <w:rFonts w:ascii="Calibri" w:hAnsi="Calibri"/>
          <w:sz w:val="22"/>
          <w:szCs w:val="22"/>
        </w:rPr>
        <w:t xml:space="preserve"> Websites</w:t>
      </w:r>
      <w:r w:rsidR="005F274A">
        <w:rPr>
          <w:rFonts w:ascii="Calibri" w:hAnsi="Calibri"/>
          <w:sz w:val="22"/>
          <w:szCs w:val="22"/>
        </w:rPr>
        <w:t xml:space="preserve"> </w:t>
      </w:r>
      <w:r w:rsidR="000C22D4" w:rsidRPr="000C22D4">
        <w:rPr>
          <w:rFonts w:ascii="Calibri" w:hAnsi="Calibri"/>
          <w:sz w:val="22"/>
          <w:szCs w:val="22"/>
        </w:rPr>
        <w:t>premio.de und</w:t>
      </w:r>
      <w:r w:rsidR="00C4142E">
        <w:rPr>
          <w:rFonts w:ascii="Calibri" w:hAnsi="Calibri"/>
          <w:sz w:val="22"/>
          <w:szCs w:val="22"/>
        </w:rPr>
        <w:t xml:space="preserve"> </w:t>
      </w:r>
      <w:r w:rsidR="005B7DCB" w:rsidRPr="000C22D4">
        <w:rPr>
          <w:rFonts w:ascii="Calibri" w:hAnsi="Calibri"/>
          <w:sz w:val="22"/>
          <w:szCs w:val="22"/>
        </w:rPr>
        <w:t>quick.de</w:t>
      </w:r>
      <w:r w:rsidR="005F274A">
        <w:rPr>
          <w:rFonts w:ascii="Calibri" w:hAnsi="Calibri"/>
          <w:sz w:val="22"/>
          <w:szCs w:val="22"/>
        </w:rPr>
        <w:t>.</w:t>
      </w:r>
      <w:r w:rsidR="000C22D4" w:rsidRPr="000C22D4">
        <w:rPr>
          <w:rFonts w:ascii="Calibri" w:hAnsi="Calibri"/>
          <w:sz w:val="22"/>
          <w:szCs w:val="22"/>
        </w:rPr>
        <w:t xml:space="preserve"> </w:t>
      </w:r>
    </w:p>
    <w:p w14:paraId="490B9D9B" w14:textId="6BE2C09B" w:rsidR="000C22D4" w:rsidRPr="00DD2C76" w:rsidRDefault="00C444B0" w:rsidP="00A75188">
      <w:pPr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Ziel </w:t>
      </w:r>
      <w:r w:rsidR="00EC2891">
        <w:rPr>
          <w:rFonts w:ascii="Calibri" w:hAnsi="Calibri"/>
          <w:sz w:val="22"/>
          <w:szCs w:val="22"/>
        </w:rPr>
        <w:t xml:space="preserve">hierbei </w:t>
      </w:r>
      <w:r>
        <w:rPr>
          <w:rFonts w:ascii="Calibri" w:hAnsi="Calibri"/>
          <w:sz w:val="22"/>
          <w:szCs w:val="22"/>
        </w:rPr>
        <w:t>war es, nicht</w:t>
      </w:r>
      <w:r w:rsidR="000C22D4" w:rsidRPr="000C22D4">
        <w:rPr>
          <w:rFonts w:ascii="Calibri" w:hAnsi="Calibri"/>
          <w:sz w:val="22"/>
          <w:szCs w:val="22"/>
        </w:rPr>
        <w:t xml:space="preserve"> nur die </w:t>
      </w:r>
      <w:r w:rsidR="00EC2891">
        <w:rPr>
          <w:rFonts w:ascii="Calibri" w:hAnsi="Calibri"/>
          <w:sz w:val="22"/>
          <w:szCs w:val="22"/>
        </w:rPr>
        <w:t>Kundenk</w:t>
      </w:r>
      <w:r w:rsidR="000C22D4" w:rsidRPr="000C22D4">
        <w:rPr>
          <w:rFonts w:ascii="Calibri" w:hAnsi="Calibri"/>
          <w:sz w:val="22"/>
          <w:szCs w:val="22"/>
        </w:rPr>
        <w:t xml:space="preserve">ommunikation </w:t>
      </w:r>
      <w:r>
        <w:rPr>
          <w:rFonts w:ascii="Calibri" w:hAnsi="Calibri"/>
          <w:sz w:val="22"/>
          <w:szCs w:val="22"/>
        </w:rPr>
        <w:t>zu</w:t>
      </w:r>
      <w:r w:rsidR="000C22D4" w:rsidRPr="000C22D4">
        <w:rPr>
          <w:rFonts w:ascii="Calibri" w:hAnsi="Calibri"/>
          <w:sz w:val="22"/>
          <w:szCs w:val="22"/>
        </w:rPr>
        <w:t xml:space="preserve"> verbessern, sondern die Websites auch technisch in den Bereichen Webentwicklung und Nutzerführung auf den aktuellen Stand</w:t>
      </w:r>
      <w:r w:rsidR="00C538FD">
        <w:rPr>
          <w:rFonts w:ascii="Calibri" w:hAnsi="Calibri"/>
          <w:sz w:val="22"/>
          <w:szCs w:val="22"/>
        </w:rPr>
        <w:t xml:space="preserve"> zu bringen</w:t>
      </w:r>
      <w:r w:rsidR="000C22D4" w:rsidRPr="000C22D4">
        <w:rPr>
          <w:rFonts w:ascii="Calibri" w:hAnsi="Calibri"/>
          <w:sz w:val="22"/>
          <w:szCs w:val="22"/>
        </w:rPr>
        <w:t xml:space="preserve">. </w:t>
      </w:r>
      <w:r w:rsidR="00832E18">
        <w:rPr>
          <w:rFonts w:ascii="Calibri" w:hAnsi="Calibri"/>
          <w:sz w:val="22"/>
          <w:szCs w:val="22"/>
        </w:rPr>
        <w:t>Damit einhergehend</w:t>
      </w:r>
      <w:r w:rsidR="00D342C3">
        <w:rPr>
          <w:rFonts w:ascii="Calibri" w:hAnsi="Calibri"/>
          <w:sz w:val="22"/>
          <w:szCs w:val="22"/>
        </w:rPr>
        <w:t xml:space="preserve"> erfolgte die Umstellung der</w:t>
      </w:r>
      <w:r w:rsidR="00F96822">
        <w:rPr>
          <w:rFonts w:ascii="Calibri" w:hAnsi="Calibri"/>
          <w:sz w:val="22"/>
          <w:szCs w:val="22"/>
        </w:rPr>
        <w:t xml:space="preserve"> Premio</w:t>
      </w:r>
      <w:r w:rsidR="00171203">
        <w:rPr>
          <w:rFonts w:ascii="Calibri" w:hAnsi="Calibri"/>
          <w:sz w:val="22"/>
          <w:szCs w:val="22"/>
        </w:rPr>
        <w:t>-</w:t>
      </w:r>
      <w:r w:rsidR="00F96822">
        <w:rPr>
          <w:rFonts w:ascii="Calibri" w:hAnsi="Calibri"/>
          <w:sz w:val="22"/>
          <w:szCs w:val="22"/>
        </w:rPr>
        <w:t>Website</w:t>
      </w:r>
      <w:r w:rsidR="00F96822" w:rsidRPr="000C22D4">
        <w:rPr>
          <w:rFonts w:ascii="Calibri" w:hAnsi="Calibri"/>
          <w:sz w:val="22"/>
          <w:szCs w:val="22"/>
        </w:rPr>
        <w:t xml:space="preserve"> </w:t>
      </w:r>
      <w:r w:rsidR="000C22D4" w:rsidRPr="000C22D4">
        <w:rPr>
          <w:rFonts w:ascii="Calibri" w:hAnsi="Calibri"/>
          <w:sz w:val="22"/>
          <w:szCs w:val="22"/>
        </w:rPr>
        <w:t xml:space="preserve">auf die neue europäische CI der Fachhandelskette. </w:t>
      </w:r>
      <w:r w:rsidR="00D342C3">
        <w:rPr>
          <w:rFonts w:ascii="Calibri" w:hAnsi="Calibri"/>
          <w:sz w:val="22"/>
          <w:szCs w:val="22"/>
        </w:rPr>
        <w:t>E</w:t>
      </w:r>
      <w:r w:rsidR="000C22D4" w:rsidRPr="000C22D4">
        <w:rPr>
          <w:rFonts w:ascii="Calibri" w:hAnsi="Calibri"/>
          <w:sz w:val="22"/>
          <w:szCs w:val="22"/>
        </w:rPr>
        <w:t xml:space="preserve">in klarer Seiteneinstieg </w:t>
      </w:r>
      <w:r w:rsidR="00D342C3" w:rsidRPr="000C22D4">
        <w:rPr>
          <w:rFonts w:ascii="Calibri" w:hAnsi="Calibri"/>
          <w:sz w:val="22"/>
          <w:szCs w:val="22"/>
        </w:rPr>
        <w:t xml:space="preserve">unterstützt </w:t>
      </w:r>
      <w:r w:rsidR="000C22D4" w:rsidRPr="000C22D4">
        <w:rPr>
          <w:rFonts w:ascii="Calibri" w:hAnsi="Calibri"/>
          <w:sz w:val="22"/>
          <w:szCs w:val="22"/>
        </w:rPr>
        <w:t xml:space="preserve">nun einen schnelleren Zugriff auf die integrierte </w:t>
      </w:r>
      <w:r w:rsidR="00BA2230" w:rsidRPr="000C22D4">
        <w:rPr>
          <w:rFonts w:ascii="Calibri" w:hAnsi="Calibri"/>
          <w:sz w:val="22"/>
          <w:szCs w:val="22"/>
        </w:rPr>
        <w:t>Shop</w:t>
      </w:r>
      <w:r w:rsidR="0024798B">
        <w:rPr>
          <w:rFonts w:ascii="Calibri" w:hAnsi="Calibri"/>
          <w:sz w:val="22"/>
          <w:szCs w:val="22"/>
        </w:rPr>
        <w:t>l</w:t>
      </w:r>
      <w:r w:rsidR="00BA2230" w:rsidRPr="000C22D4">
        <w:rPr>
          <w:rFonts w:ascii="Calibri" w:hAnsi="Calibri"/>
          <w:sz w:val="22"/>
          <w:szCs w:val="22"/>
        </w:rPr>
        <w:t>ösung</w:t>
      </w:r>
      <w:r w:rsidR="000C22D4" w:rsidRPr="000C22D4">
        <w:rPr>
          <w:rFonts w:ascii="Calibri" w:hAnsi="Calibri"/>
          <w:sz w:val="22"/>
          <w:szCs w:val="22"/>
        </w:rPr>
        <w:t>. Ob Reifensuche, Komplettradkonfigurator, Terminbuchung oder Dienstleistungsspektrum – alles ist auf einen Blick sofort sichtbar.</w:t>
      </w:r>
      <w:r w:rsidR="0083529F">
        <w:rPr>
          <w:rFonts w:ascii="Calibri" w:hAnsi="Calibri"/>
          <w:sz w:val="22"/>
          <w:szCs w:val="22"/>
        </w:rPr>
        <w:t xml:space="preserve"> </w:t>
      </w:r>
      <w:r w:rsidR="005D18BC">
        <w:rPr>
          <w:rFonts w:ascii="Calibri" w:hAnsi="Calibri"/>
          <w:sz w:val="22"/>
          <w:szCs w:val="22"/>
        </w:rPr>
        <w:t>Anpassungen</w:t>
      </w:r>
      <w:r w:rsidR="0083529F">
        <w:rPr>
          <w:rFonts w:ascii="Calibri" w:hAnsi="Calibri"/>
          <w:sz w:val="22"/>
          <w:szCs w:val="22"/>
        </w:rPr>
        <w:t xml:space="preserve">, die </w:t>
      </w:r>
      <w:r w:rsidR="00005566">
        <w:rPr>
          <w:rFonts w:ascii="Calibri" w:hAnsi="Calibri"/>
          <w:sz w:val="22"/>
          <w:szCs w:val="22"/>
        </w:rPr>
        <w:t>auch</w:t>
      </w:r>
      <w:r w:rsidR="005E0644">
        <w:rPr>
          <w:rFonts w:ascii="Calibri" w:hAnsi="Calibri"/>
          <w:sz w:val="22"/>
          <w:szCs w:val="22"/>
        </w:rPr>
        <w:t xml:space="preserve"> </w:t>
      </w:r>
      <w:r w:rsidR="005D18BC">
        <w:rPr>
          <w:rFonts w:ascii="Calibri" w:hAnsi="Calibri"/>
          <w:sz w:val="22"/>
          <w:szCs w:val="22"/>
        </w:rPr>
        <w:t>in der</w:t>
      </w:r>
      <w:r w:rsidR="005E0644">
        <w:rPr>
          <w:rFonts w:ascii="Calibri" w:hAnsi="Calibri"/>
          <w:sz w:val="22"/>
          <w:szCs w:val="22"/>
        </w:rPr>
        <w:t xml:space="preserve"> mobilen </w:t>
      </w:r>
      <w:r w:rsidR="005D18BC">
        <w:rPr>
          <w:rFonts w:ascii="Calibri" w:hAnsi="Calibri"/>
          <w:sz w:val="22"/>
          <w:szCs w:val="22"/>
        </w:rPr>
        <w:t>Version die Nutzerfreundlichkeit stark verbessern.</w:t>
      </w:r>
      <w:r w:rsidR="000C22D4" w:rsidRPr="000C22D4">
        <w:rPr>
          <w:rFonts w:ascii="Calibri" w:hAnsi="Calibri"/>
          <w:sz w:val="22"/>
          <w:szCs w:val="22"/>
        </w:rPr>
        <w:t xml:space="preserve"> </w:t>
      </w:r>
      <w:r w:rsidR="005D18BC">
        <w:rPr>
          <w:rFonts w:ascii="Calibri" w:hAnsi="Calibri"/>
          <w:sz w:val="22"/>
          <w:szCs w:val="22"/>
        </w:rPr>
        <w:t>Weiter wurde</w:t>
      </w:r>
      <w:r w:rsidR="000C22D4" w:rsidRPr="000C22D4">
        <w:rPr>
          <w:rFonts w:ascii="Calibri" w:hAnsi="Calibri"/>
          <w:sz w:val="22"/>
          <w:szCs w:val="22"/>
        </w:rPr>
        <w:t xml:space="preserve"> die Werkstattsuche inklusive Karte </w:t>
      </w:r>
      <w:r w:rsidR="005D18BC">
        <w:rPr>
          <w:rFonts w:ascii="Calibri" w:hAnsi="Calibri"/>
          <w:sz w:val="22"/>
          <w:szCs w:val="22"/>
        </w:rPr>
        <w:t>optimiert</w:t>
      </w:r>
      <w:r w:rsidR="000C22D4" w:rsidRPr="000C22D4">
        <w:rPr>
          <w:rFonts w:ascii="Calibri" w:hAnsi="Calibri"/>
          <w:sz w:val="22"/>
          <w:szCs w:val="22"/>
        </w:rPr>
        <w:t xml:space="preserve"> und stellt das Händlernetzwerk</w:t>
      </w:r>
      <w:r w:rsidR="00BA2230">
        <w:rPr>
          <w:rFonts w:ascii="Calibri" w:hAnsi="Calibri"/>
          <w:sz w:val="22"/>
          <w:szCs w:val="22"/>
        </w:rPr>
        <w:t xml:space="preserve"> nun</w:t>
      </w:r>
      <w:r w:rsidR="000C22D4" w:rsidRPr="000C22D4">
        <w:rPr>
          <w:rFonts w:ascii="Calibri" w:hAnsi="Calibri"/>
          <w:sz w:val="22"/>
          <w:szCs w:val="22"/>
        </w:rPr>
        <w:t xml:space="preserve"> noch mehr in den Fokus des Online-Auftritts der Fachhandelsketten. </w:t>
      </w:r>
    </w:p>
    <w:p w14:paraId="6F27E08B" w14:textId="49118FE7" w:rsidR="007E1DF6" w:rsidRDefault="00645A23" w:rsidP="00A75188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0C22D4">
        <w:rPr>
          <w:rFonts w:ascii="Calibri" w:hAnsi="Calibri"/>
          <w:sz w:val="22"/>
          <w:szCs w:val="22"/>
        </w:rPr>
        <w:t>GRS</w:t>
      </w:r>
      <w:r>
        <w:rPr>
          <w:rFonts w:ascii="Calibri" w:hAnsi="Calibri"/>
          <w:sz w:val="22"/>
          <w:szCs w:val="22"/>
        </w:rPr>
        <w:t>-</w:t>
      </w:r>
      <w:r w:rsidR="000C22D4" w:rsidRPr="000C22D4">
        <w:rPr>
          <w:rFonts w:ascii="Calibri" w:hAnsi="Calibri"/>
          <w:sz w:val="22"/>
          <w:szCs w:val="22"/>
        </w:rPr>
        <w:t xml:space="preserve">Auswertungen zeigen, dass der Anteil </w:t>
      </w:r>
      <w:r>
        <w:rPr>
          <w:rFonts w:ascii="Calibri" w:hAnsi="Calibri"/>
          <w:sz w:val="22"/>
          <w:szCs w:val="22"/>
        </w:rPr>
        <w:t xml:space="preserve">von </w:t>
      </w:r>
      <w:r w:rsidR="000C22D4" w:rsidRPr="000C22D4">
        <w:rPr>
          <w:rFonts w:ascii="Calibri" w:hAnsi="Calibri"/>
          <w:sz w:val="22"/>
          <w:szCs w:val="22"/>
        </w:rPr>
        <w:t>All Season-Reifen bei der Online-Vermarktung über die Händler</w:t>
      </w:r>
      <w:r w:rsidR="00A23688">
        <w:rPr>
          <w:rFonts w:ascii="Calibri" w:hAnsi="Calibri"/>
          <w:sz w:val="22"/>
          <w:szCs w:val="22"/>
        </w:rPr>
        <w:t>-S</w:t>
      </w:r>
      <w:r w:rsidR="000C22D4" w:rsidRPr="000C22D4">
        <w:rPr>
          <w:rFonts w:ascii="Calibri" w:hAnsi="Calibri"/>
          <w:sz w:val="22"/>
          <w:szCs w:val="22"/>
        </w:rPr>
        <w:t xml:space="preserve">hops </w:t>
      </w:r>
      <w:r w:rsidR="007F2D7D">
        <w:rPr>
          <w:rFonts w:ascii="Calibri" w:hAnsi="Calibri"/>
          <w:sz w:val="22"/>
          <w:szCs w:val="22"/>
        </w:rPr>
        <w:t xml:space="preserve">inzwischen </w:t>
      </w:r>
      <w:r w:rsidR="000C22D4" w:rsidRPr="000C22D4">
        <w:rPr>
          <w:rFonts w:ascii="Calibri" w:hAnsi="Calibri"/>
          <w:sz w:val="22"/>
          <w:szCs w:val="22"/>
        </w:rPr>
        <w:t xml:space="preserve">überproportional gestiegen ist und damit über der Online-Quote für </w:t>
      </w:r>
      <w:r w:rsidR="000C22D4" w:rsidRPr="000C22D4">
        <w:rPr>
          <w:rFonts w:ascii="Calibri" w:hAnsi="Calibri"/>
          <w:sz w:val="22"/>
          <w:szCs w:val="22"/>
        </w:rPr>
        <w:lastRenderedPageBreak/>
        <w:t xml:space="preserve">Sommer- und Winterreifen liegt. Die angebotenen Dienstleistungen der Händler über ihren Shop konnten im Vergleich zum Vorjahr fast verdoppelt werden. Entlastung am Telefon erhalten die GRS-Partner zunehmend auch durch den integrierten Online-Terminplaner, den die Kunden nicht nur beim Reifenkauf, sondern auch für reine Servicetermine nutzen. 150.000 Termine wurden in diesem Jahr bereits über das Buchungsportal </w:t>
      </w:r>
      <w:r w:rsidR="0024798B">
        <w:rPr>
          <w:rFonts w:ascii="Calibri" w:hAnsi="Calibri"/>
          <w:sz w:val="22"/>
          <w:szCs w:val="22"/>
        </w:rPr>
        <w:t>vereinbart</w:t>
      </w:r>
      <w:r w:rsidR="000C22D4" w:rsidRPr="000C22D4">
        <w:rPr>
          <w:rFonts w:ascii="Calibri" w:hAnsi="Calibri"/>
          <w:sz w:val="22"/>
          <w:szCs w:val="22"/>
        </w:rPr>
        <w:t xml:space="preserve">. </w:t>
      </w:r>
    </w:p>
    <w:p w14:paraId="5DAA12CE" w14:textId="6B0DED33" w:rsidR="000C22D4" w:rsidRPr="000C22D4" w:rsidRDefault="000C22D4" w:rsidP="00A75188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0C22D4">
        <w:rPr>
          <w:rFonts w:ascii="Calibri" w:hAnsi="Calibri"/>
          <w:sz w:val="22"/>
          <w:szCs w:val="22"/>
        </w:rPr>
        <w:t>Aktionskonzept</w:t>
      </w:r>
      <w:r w:rsidR="00A9439C">
        <w:rPr>
          <w:rFonts w:ascii="Calibri" w:hAnsi="Calibri"/>
          <w:sz w:val="22"/>
          <w:szCs w:val="22"/>
        </w:rPr>
        <w:t>e</w:t>
      </w:r>
      <w:r w:rsidRPr="000C22D4">
        <w:rPr>
          <w:rFonts w:ascii="Calibri" w:hAnsi="Calibri"/>
          <w:sz w:val="22"/>
          <w:szCs w:val="22"/>
        </w:rPr>
        <w:t xml:space="preserve"> über </w:t>
      </w:r>
      <w:r w:rsidR="00A62D2B">
        <w:rPr>
          <w:rFonts w:ascii="Calibri" w:hAnsi="Calibri"/>
          <w:sz w:val="22"/>
          <w:szCs w:val="22"/>
        </w:rPr>
        <w:t>alle Monate</w:t>
      </w:r>
      <w:r w:rsidRPr="000C22D4">
        <w:rPr>
          <w:rFonts w:ascii="Calibri" w:hAnsi="Calibri"/>
          <w:sz w:val="22"/>
          <w:szCs w:val="22"/>
        </w:rPr>
        <w:t xml:space="preserve"> hinweg </w:t>
      </w:r>
      <w:r w:rsidR="00A9439C">
        <w:rPr>
          <w:rFonts w:ascii="Calibri" w:hAnsi="Calibri"/>
          <w:sz w:val="22"/>
          <w:szCs w:val="22"/>
        </w:rPr>
        <w:t xml:space="preserve">helfen </w:t>
      </w:r>
      <w:r w:rsidRPr="000C22D4">
        <w:rPr>
          <w:rFonts w:ascii="Calibri" w:hAnsi="Calibri"/>
          <w:sz w:val="22"/>
          <w:szCs w:val="22"/>
        </w:rPr>
        <w:t>dabei, die Saison zu entzerren, neue Kunden über den Online-Kanal anzusprechen und Kunden, die schon einmal über den Shop gekauft haben</w:t>
      </w:r>
      <w:r w:rsidR="00A9439C">
        <w:rPr>
          <w:rFonts w:ascii="Calibri" w:hAnsi="Calibri"/>
          <w:sz w:val="22"/>
          <w:szCs w:val="22"/>
        </w:rPr>
        <w:t>,</w:t>
      </w:r>
      <w:r w:rsidRPr="000C22D4">
        <w:rPr>
          <w:rFonts w:ascii="Calibri" w:hAnsi="Calibri"/>
          <w:sz w:val="22"/>
          <w:szCs w:val="22"/>
        </w:rPr>
        <w:t xml:space="preserve"> an den jeweiligen Betrieb zu binden. David Poss, Manager E-Commerce</w:t>
      </w:r>
      <w:r w:rsidR="00B97C07">
        <w:rPr>
          <w:rFonts w:ascii="Calibri" w:hAnsi="Calibri"/>
          <w:sz w:val="22"/>
          <w:szCs w:val="22"/>
        </w:rPr>
        <w:t xml:space="preserve"> und Tuning</w:t>
      </w:r>
      <w:r w:rsidR="00F01883">
        <w:rPr>
          <w:rFonts w:ascii="Calibri" w:hAnsi="Calibri"/>
          <w:sz w:val="22"/>
          <w:szCs w:val="22"/>
        </w:rPr>
        <w:t xml:space="preserve"> (GRS)</w:t>
      </w:r>
      <w:r w:rsidRPr="000C22D4">
        <w:rPr>
          <w:rFonts w:ascii="Calibri" w:hAnsi="Calibri"/>
          <w:sz w:val="22"/>
          <w:szCs w:val="22"/>
        </w:rPr>
        <w:t>, freut sich über die Erfolgsbilanz in diesem Jahr</w:t>
      </w:r>
      <w:r w:rsidR="00A9439C">
        <w:rPr>
          <w:rFonts w:ascii="Calibri" w:hAnsi="Calibri"/>
          <w:sz w:val="22"/>
          <w:szCs w:val="22"/>
        </w:rPr>
        <w:t>:</w:t>
      </w:r>
      <w:r w:rsidRPr="000C22D4">
        <w:rPr>
          <w:rFonts w:ascii="Calibri" w:hAnsi="Calibri"/>
          <w:sz w:val="22"/>
          <w:szCs w:val="22"/>
        </w:rPr>
        <w:t xml:space="preserve"> „Unsere Online-Aktionen haben in diesem Jahr auch Wirkung in den Sommermonaten gezeigt, nicht nur in den klassischen Umrüst</w:t>
      </w:r>
      <w:r w:rsidR="00A95DBE">
        <w:rPr>
          <w:rFonts w:ascii="Calibri" w:hAnsi="Calibri"/>
          <w:sz w:val="22"/>
          <w:szCs w:val="22"/>
        </w:rPr>
        <w:t>z</w:t>
      </w:r>
      <w:r w:rsidRPr="000C22D4">
        <w:rPr>
          <w:rFonts w:ascii="Calibri" w:hAnsi="Calibri"/>
          <w:sz w:val="22"/>
          <w:szCs w:val="22"/>
        </w:rPr>
        <w:t>eiten. Wir konnten in den Fachhandelskanälen Premio und Quick zweistellige Umsatzsteigerungen im Bereich E-Commerce erzielen</w:t>
      </w:r>
      <w:r w:rsidR="00A23688">
        <w:rPr>
          <w:rFonts w:ascii="Calibri" w:hAnsi="Calibri"/>
          <w:sz w:val="22"/>
          <w:szCs w:val="22"/>
        </w:rPr>
        <w:t xml:space="preserve"> –</w:t>
      </w:r>
      <w:r w:rsidRPr="000C22D4">
        <w:rPr>
          <w:rFonts w:ascii="Calibri" w:hAnsi="Calibri"/>
          <w:sz w:val="22"/>
          <w:szCs w:val="22"/>
        </w:rPr>
        <w:t xml:space="preserve"> und das Jahr ist noch nicht ganz zu Ende. Die Händler-Shops haben sich fest etabliert und sind neben dem Offline-Geschäft nicht mehr wegzudenken. Wir verzeichnen 17</w:t>
      </w:r>
      <w:r w:rsidR="007B6AEC">
        <w:rPr>
          <w:rFonts w:ascii="Calibri" w:hAnsi="Calibri"/>
          <w:sz w:val="22"/>
          <w:szCs w:val="22"/>
        </w:rPr>
        <w:t xml:space="preserve"> </w:t>
      </w:r>
      <w:r w:rsidRPr="000C22D4">
        <w:rPr>
          <w:rFonts w:ascii="Calibri" w:hAnsi="Calibri"/>
          <w:sz w:val="22"/>
          <w:szCs w:val="22"/>
        </w:rPr>
        <w:t xml:space="preserve">% mehr Online-Nutzer in diesem Jahr, die von unseren erweiterten Angeboten im Netz Gebrauch gemacht haben und rechnen mit einem Rekordergebnis. Die kontinuierlichen Verbesserungen der letzten </w:t>
      </w:r>
      <w:r w:rsidR="00A95DBE">
        <w:rPr>
          <w:rFonts w:ascii="Calibri" w:hAnsi="Calibri"/>
          <w:sz w:val="22"/>
          <w:szCs w:val="22"/>
        </w:rPr>
        <w:t>fünf</w:t>
      </w:r>
      <w:r w:rsidRPr="000C22D4">
        <w:rPr>
          <w:rFonts w:ascii="Calibri" w:hAnsi="Calibri"/>
          <w:sz w:val="22"/>
          <w:szCs w:val="22"/>
        </w:rPr>
        <w:t xml:space="preserve"> Jahre zahlen sich aus und führen </w:t>
      </w:r>
      <w:r w:rsidR="0021212A">
        <w:rPr>
          <w:rFonts w:ascii="Calibri" w:hAnsi="Calibri"/>
          <w:sz w:val="22"/>
          <w:szCs w:val="22"/>
        </w:rPr>
        <w:t xml:space="preserve">so </w:t>
      </w:r>
      <w:r w:rsidRPr="000C22D4">
        <w:rPr>
          <w:rFonts w:ascii="Calibri" w:hAnsi="Calibri"/>
          <w:sz w:val="22"/>
          <w:szCs w:val="22"/>
        </w:rPr>
        <w:t>zu langfristigen Erfolgen für unsere Partner.“</w:t>
      </w:r>
    </w:p>
    <w:p w14:paraId="661B78D6" w14:textId="60A05E52" w:rsidR="00E9336C" w:rsidRPr="00E9336C" w:rsidRDefault="000C22D4" w:rsidP="000C22D4">
      <w:pPr>
        <w:spacing w:after="240" w:line="276" w:lineRule="auto"/>
        <w:rPr>
          <w:rFonts w:ascii="Calibri" w:hAnsi="Calibri"/>
          <w:sz w:val="22"/>
          <w:szCs w:val="22"/>
        </w:rPr>
      </w:pPr>
      <w:r w:rsidRPr="000C22D4">
        <w:rPr>
          <w:rFonts w:ascii="Calibri" w:hAnsi="Calibri"/>
          <w:sz w:val="22"/>
          <w:szCs w:val="22"/>
        </w:rPr>
        <w:t xml:space="preserve">  </w:t>
      </w:r>
    </w:p>
    <w:p w14:paraId="171268B3" w14:textId="4944685D" w:rsidR="00D935E8" w:rsidRDefault="00D935E8" w:rsidP="000C22D4">
      <w:pPr>
        <w:pStyle w:val="NurText"/>
      </w:pPr>
      <w:r>
        <w:t>Fotos (© G</w:t>
      </w:r>
      <w:r w:rsidR="00132134">
        <w:t>RS</w:t>
      </w:r>
      <w:r>
        <w:t>):</w:t>
      </w:r>
    </w:p>
    <w:p w14:paraId="24A48977" w14:textId="3AABD91D" w:rsidR="0021212A" w:rsidRDefault="0021212A" w:rsidP="0021212A">
      <w:pPr>
        <w:pStyle w:val="NurText"/>
        <w:numPr>
          <w:ilvl w:val="0"/>
          <w:numId w:val="1"/>
        </w:numPr>
      </w:pPr>
      <w:r>
        <w:t xml:space="preserve">Das neue Design </w:t>
      </w:r>
      <w:r w:rsidR="00DE434E">
        <w:t xml:space="preserve">der Premio- und Quick-Website </w:t>
      </w:r>
    </w:p>
    <w:p w14:paraId="117FC154" w14:textId="2F470579" w:rsidR="00DE434E" w:rsidRDefault="00DE434E" w:rsidP="0021212A">
      <w:pPr>
        <w:pStyle w:val="NurText"/>
        <w:numPr>
          <w:ilvl w:val="0"/>
          <w:numId w:val="1"/>
        </w:numPr>
      </w:pPr>
      <w:r>
        <w:t xml:space="preserve">Das neue Design </w:t>
      </w:r>
      <w:r w:rsidR="004E5F7F">
        <w:t>von</w:t>
      </w:r>
      <w:r>
        <w:t xml:space="preserve"> premio.de </w:t>
      </w:r>
    </w:p>
    <w:p w14:paraId="1E91D5A4" w14:textId="2D77147B" w:rsidR="00DE434E" w:rsidRDefault="00DE434E" w:rsidP="0021212A">
      <w:pPr>
        <w:pStyle w:val="NurText"/>
        <w:numPr>
          <w:ilvl w:val="0"/>
          <w:numId w:val="1"/>
        </w:numPr>
      </w:pPr>
      <w:r>
        <w:t xml:space="preserve">Das neue Design </w:t>
      </w:r>
      <w:r w:rsidR="004E5F7F">
        <w:t>von</w:t>
      </w:r>
      <w:r>
        <w:t xml:space="preserve"> quick.de </w:t>
      </w:r>
    </w:p>
    <w:p w14:paraId="591B6158" w14:textId="77777777" w:rsidR="00E9336C" w:rsidRPr="00E9336C" w:rsidRDefault="00E9336C" w:rsidP="000C22D4">
      <w:pPr>
        <w:spacing w:after="240" w:line="276" w:lineRule="auto"/>
        <w:rPr>
          <w:rFonts w:ascii="Calibri" w:hAnsi="Calibri"/>
          <w:sz w:val="22"/>
          <w:szCs w:val="22"/>
        </w:rPr>
      </w:pPr>
    </w:p>
    <w:p w14:paraId="2C84028F" w14:textId="55A4858D" w:rsidR="00BA33CA" w:rsidRPr="00E9336C" w:rsidRDefault="00BA33CA" w:rsidP="000C22D4">
      <w:pPr>
        <w:spacing w:after="240" w:line="276" w:lineRule="auto"/>
        <w:rPr>
          <w:rFonts w:ascii="Calibri" w:hAnsi="Calibri"/>
          <w:sz w:val="22"/>
          <w:szCs w:val="22"/>
        </w:rPr>
      </w:pPr>
      <w:r w:rsidRPr="00E9336C">
        <w:rPr>
          <w:rFonts w:ascii="Calibri" w:hAnsi="Calibri"/>
          <w:sz w:val="22"/>
          <w:szCs w:val="22"/>
        </w:rPr>
        <w:t xml:space="preserve">Diese Presseinformation sowie Bildmaterial finden Sie nebst weiteren Informationen über die </w:t>
      </w:r>
      <w:r w:rsidR="00B91E2F">
        <w:rPr>
          <w:rFonts w:ascii="Calibri" w:hAnsi="Calibri"/>
          <w:sz w:val="22"/>
          <w:szCs w:val="22"/>
        </w:rPr>
        <w:t>Goodyear Retail Systems</w:t>
      </w:r>
      <w:r w:rsidRPr="00E9336C">
        <w:rPr>
          <w:rFonts w:ascii="Calibri" w:hAnsi="Calibri"/>
          <w:sz w:val="22"/>
          <w:szCs w:val="22"/>
        </w:rPr>
        <w:t xml:space="preserve"> zum Download unter </w:t>
      </w:r>
      <w:hyperlink r:id="rId6" w:history="1">
        <w:r w:rsidR="003249F1" w:rsidRPr="006D5100">
          <w:rPr>
            <w:rStyle w:val="Hyperlink"/>
            <w:rFonts w:ascii="Calibri" w:hAnsi="Calibri"/>
            <w:sz w:val="22"/>
            <w:szCs w:val="22"/>
          </w:rPr>
          <w:t>www.g-rs.de</w:t>
        </w:r>
      </w:hyperlink>
      <w:r w:rsidR="00517A4A">
        <w:rPr>
          <w:rStyle w:val="Hyperlink"/>
          <w:rFonts w:ascii="Calibri" w:hAnsi="Calibri"/>
          <w:sz w:val="22"/>
          <w:szCs w:val="22"/>
        </w:rPr>
        <w:t xml:space="preserve">. </w:t>
      </w:r>
      <w:r w:rsidRPr="00E9336C">
        <w:rPr>
          <w:rFonts w:ascii="Calibri" w:hAnsi="Calibri"/>
          <w:sz w:val="22"/>
          <w:szCs w:val="22"/>
        </w:rPr>
        <w:t xml:space="preserve"> </w:t>
      </w:r>
    </w:p>
    <w:p w14:paraId="61E28F6A" w14:textId="2CC4ECDF" w:rsidR="008D49A6" w:rsidRDefault="008D49A6" w:rsidP="000C22D4">
      <w:pPr>
        <w:spacing w:line="276" w:lineRule="auto"/>
        <w:rPr>
          <w:rFonts w:asciiTheme="minorHAnsi" w:hAnsiTheme="minorHAnsi" w:cs="Arial"/>
          <w:b/>
        </w:rPr>
      </w:pPr>
    </w:p>
    <w:p w14:paraId="19BFFD8E" w14:textId="77777777" w:rsidR="00CC75E0" w:rsidRDefault="00CC75E0" w:rsidP="000C22D4">
      <w:pPr>
        <w:spacing w:line="276" w:lineRule="auto"/>
        <w:rPr>
          <w:rFonts w:asciiTheme="minorHAnsi" w:hAnsiTheme="minorHAnsi" w:cs="Arial"/>
          <w:b/>
        </w:rPr>
      </w:pPr>
    </w:p>
    <w:p w14:paraId="2AD12C6D" w14:textId="77777777" w:rsidR="008D49A6" w:rsidRPr="00137735" w:rsidRDefault="008D49A6" w:rsidP="000C22D4">
      <w:pPr>
        <w:spacing w:line="276" w:lineRule="auto"/>
        <w:rPr>
          <w:rFonts w:asciiTheme="minorHAnsi" w:hAnsiTheme="minorHAnsi" w:cs="Arial"/>
          <w:b/>
        </w:rPr>
      </w:pPr>
      <w:r w:rsidRPr="00137735">
        <w:rPr>
          <w:rFonts w:asciiTheme="minorHAnsi" w:hAnsiTheme="minorHAnsi" w:cs="Arial"/>
          <w:b/>
        </w:rPr>
        <w:t>Pressekontakt:</w:t>
      </w:r>
    </w:p>
    <w:p w14:paraId="3358F74D" w14:textId="77777777" w:rsidR="009443B5" w:rsidRPr="00137735" w:rsidRDefault="009443B5" w:rsidP="000C22D4">
      <w:pPr>
        <w:rPr>
          <w:rFonts w:ascii="Verdana" w:hAnsi="Verdana"/>
          <w:b/>
          <w:bCs/>
          <w:sz w:val="18"/>
          <w:szCs w:val="18"/>
        </w:rPr>
      </w:pPr>
      <w:r w:rsidRPr="00137735">
        <w:rPr>
          <w:rFonts w:ascii="Verdana" w:hAnsi="Verdana"/>
          <w:b/>
          <w:bCs/>
          <w:sz w:val="18"/>
          <w:szCs w:val="18"/>
        </w:rPr>
        <w:t>Anne Reck</w:t>
      </w:r>
    </w:p>
    <w:p w14:paraId="77140DF3" w14:textId="77777777" w:rsidR="009443B5" w:rsidRPr="00137735" w:rsidRDefault="009443B5" w:rsidP="000C22D4">
      <w:pPr>
        <w:rPr>
          <w:rFonts w:ascii="Verdana" w:hAnsi="Verdana"/>
          <w:sz w:val="18"/>
          <w:szCs w:val="18"/>
        </w:rPr>
      </w:pPr>
      <w:r w:rsidRPr="00137735">
        <w:rPr>
          <w:rFonts w:ascii="Verdana" w:hAnsi="Verdana"/>
          <w:sz w:val="18"/>
          <w:szCs w:val="18"/>
        </w:rPr>
        <w:t>Manager Public Relations Retail EU Central</w:t>
      </w:r>
    </w:p>
    <w:p w14:paraId="57682055" w14:textId="77777777" w:rsidR="009443B5" w:rsidRPr="00137735" w:rsidRDefault="009443B5" w:rsidP="000C22D4">
      <w:pPr>
        <w:rPr>
          <w:rFonts w:ascii="Verdana" w:hAnsi="Verdana"/>
          <w:sz w:val="18"/>
          <w:szCs w:val="18"/>
        </w:rPr>
      </w:pPr>
    </w:p>
    <w:p w14:paraId="50AD3CDD" w14:textId="77777777" w:rsidR="009443B5" w:rsidRPr="00137735" w:rsidRDefault="009443B5" w:rsidP="000C22D4">
      <w:pPr>
        <w:rPr>
          <w:rFonts w:ascii="Verdana" w:hAnsi="Verdana"/>
          <w:sz w:val="18"/>
          <w:szCs w:val="18"/>
        </w:rPr>
      </w:pPr>
      <w:r w:rsidRPr="00137735">
        <w:rPr>
          <w:rFonts w:ascii="Verdana" w:hAnsi="Verdana"/>
          <w:sz w:val="18"/>
          <w:szCs w:val="18"/>
        </w:rPr>
        <w:t>Goodyear Retail Systems GmbH</w:t>
      </w:r>
    </w:p>
    <w:p w14:paraId="2104B7EA" w14:textId="77777777" w:rsidR="009443B5" w:rsidRPr="009443B5" w:rsidRDefault="009443B5" w:rsidP="000C22D4">
      <w:pPr>
        <w:rPr>
          <w:rFonts w:ascii="Verdana" w:hAnsi="Verdana"/>
          <w:sz w:val="18"/>
          <w:szCs w:val="18"/>
        </w:rPr>
      </w:pPr>
      <w:r w:rsidRPr="009443B5">
        <w:rPr>
          <w:rFonts w:ascii="Verdana" w:hAnsi="Verdana"/>
          <w:sz w:val="18"/>
          <w:szCs w:val="18"/>
        </w:rPr>
        <w:t>Xantener Str. 105, 50733 Köln</w:t>
      </w:r>
    </w:p>
    <w:p w14:paraId="4D104660" w14:textId="77777777" w:rsidR="009443B5" w:rsidRPr="009443B5" w:rsidRDefault="009443B5" w:rsidP="000C22D4">
      <w:pPr>
        <w:rPr>
          <w:rFonts w:ascii="Verdana" w:hAnsi="Verdana"/>
          <w:sz w:val="18"/>
          <w:szCs w:val="18"/>
        </w:rPr>
      </w:pPr>
    </w:p>
    <w:p w14:paraId="0468BDD3" w14:textId="77777777" w:rsidR="009443B5" w:rsidRDefault="009443B5" w:rsidP="000C22D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Tel.    +49 (0)221 97666-246</w:t>
      </w:r>
    </w:p>
    <w:p w14:paraId="4146FF2D" w14:textId="77777777" w:rsidR="009443B5" w:rsidRDefault="009443B5" w:rsidP="000C22D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Mobil  +49 (0)173 53 59 054</w:t>
      </w:r>
    </w:p>
    <w:p w14:paraId="5BB82BAD" w14:textId="77777777" w:rsidR="009443B5" w:rsidRDefault="00000000" w:rsidP="000C22D4">
      <w:pPr>
        <w:rPr>
          <w:rFonts w:ascii="Verdana" w:hAnsi="Verdana"/>
          <w:sz w:val="18"/>
          <w:szCs w:val="18"/>
        </w:rPr>
      </w:pPr>
      <w:hyperlink r:id="rId7" w:history="1">
        <w:r w:rsidR="009443B5">
          <w:rPr>
            <w:rStyle w:val="Hyperlink"/>
            <w:rFonts w:ascii="Verdana" w:hAnsi="Verdana"/>
            <w:sz w:val="18"/>
            <w:szCs w:val="18"/>
          </w:rPr>
          <w:t>anne.reck@g-rs.com</w:t>
        </w:r>
      </w:hyperlink>
    </w:p>
    <w:p w14:paraId="43706CE1" w14:textId="77777777" w:rsidR="009443B5" w:rsidRDefault="009443B5" w:rsidP="000C22D4">
      <w:pPr>
        <w:rPr>
          <w:rFonts w:ascii="Verdana" w:hAnsi="Verdana"/>
          <w:sz w:val="18"/>
          <w:szCs w:val="18"/>
        </w:rPr>
      </w:pPr>
    </w:p>
    <w:p w14:paraId="4B0DD632" w14:textId="77777777" w:rsidR="009443B5" w:rsidRDefault="009443B5" w:rsidP="000C22D4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Sitz und Registergericht Hanau, </w:t>
      </w:r>
    </w:p>
    <w:p w14:paraId="6CDF0990" w14:textId="77777777" w:rsidR="009443B5" w:rsidRDefault="009443B5" w:rsidP="000C22D4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Amtsgericht Hanau HR B 91630</w:t>
      </w:r>
      <w:r>
        <w:rPr>
          <w:rFonts w:ascii="Verdana" w:hAnsi="Verdana"/>
          <w:color w:val="000000"/>
          <w:sz w:val="16"/>
          <w:szCs w:val="16"/>
        </w:rPr>
        <w:br/>
        <w:t xml:space="preserve">Geschäftsführer: </w:t>
      </w:r>
    </w:p>
    <w:p w14:paraId="437ECB81" w14:textId="77777777" w:rsidR="009443B5" w:rsidRDefault="009443B5" w:rsidP="000C22D4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Goran Zubanovic, Dirk Krieger</w:t>
      </w:r>
    </w:p>
    <w:p w14:paraId="7251E6CE" w14:textId="77777777" w:rsidR="009443B5" w:rsidRDefault="009443B5" w:rsidP="000C22D4">
      <w:pPr>
        <w:rPr>
          <w:rFonts w:ascii="Calibri" w:hAnsi="Calibri"/>
          <w:sz w:val="22"/>
          <w:szCs w:val="22"/>
        </w:rPr>
      </w:pPr>
    </w:p>
    <w:p w14:paraId="4B106FF6" w14:textId="27461F5A" w:rsidR="009443B5" w:rsidRDefault="009443B5" w:rsidP="000C22D4">
      <w:r>
        <w:rPr>
          <w:rFonts w:ascii="Verdana Pro Cond" w:hAnsi="Verdana Pro Cond"/>
          <w:noProof/>
        </w:rPr>
        <w:lastRenderedPageBreak/>
        <w:drawing>
          <wp:inline distT="0" distB="0" distL="0" distR="0" wp14:anchorId="2DFBE3A5" wp14:editId="23F5C9A9">
            <wp:extent cx="1363345" cy="617855"/>
            <wp:effectExtent l="0" t="0" r="8255" b="1079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BC6F" w14:textId="77777777" w:rsidR="008D49A6" w:rsidRPr="00A65710" w:rsidRDefault="008D49A6" w:rsidP="000C22D4">
      <w:pPr>
        <w:spacing w:line="276" w:lineRule="auto"/>
        <w:rPr>
          <w:rFonts w:asciiTheme="minorHAnsi" w:hAnsiTheme="minorHAnsi"/>
          <w:lang w:val="it-IT"/>
        </w:rPr>
      </w:pPr>
    </w:p>
    <w:p w14:paraId="54D3CA09" w14:textId="77777777" w:rsidR="00697D96" w:rsidRPr="008D49A6" w:rsidRDefault="00697D96" w:rsidP="000C22D4">
      <w:pPr>
        <w:spacing w:line="276" w:lineRule="auto"/>
        <w:rPr>
          <w:lang w:val="it-IT"/>
        </w:rPr>
      </w:pPr>
    </w:p>
    <w:sectPr w:rsidR="00697D96" w:rsidRPr="008D4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Cond">
    <w:altName w:val="Verdana Pro Cond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B7FBD"/>
    <w:multiLevelType w:val="hybridMultilevel"/>
    <w:tmpl w:val="75A013B0"/>
    <w:lvl w:ilvl="0" w:tplc="C7221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47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A6"/>
    <w:rsid w:val="00005566"/>
    <w:rsid w:val="00007C99"/>
    <w:rsid w:val="0002764A"/>
    <w:rsid w:val="00064183"/>
    <w:rsid w:val="000667D8"/>
    <w:rsid w:val="000C22D4"/>
    <w:rsid w:val="00106C3A"/>
    <w:rsid w:val="00132134"/>
    <w:rsid w:val="00137735"/>
    <w:rsid w:val="00156905"/>
    <w:rsid w:val="00171203"/>
    <w:rsid w:val="00174B43"/>
    <w:rsid w:val="001918F9"/>
    <w:rsid w:val="0019652A"/>
    <w:rsid w:val="001C2ECC"/>
    <w:rsid w:val="001C4048"/>
    <w:rsid w:val="001E39F0"/>
    <w:rsid w:val="00203645"/>
    <w:rsid w:val="0021212A"/>
    <w:rsid w:val="00212261"/>
    <w:rsid w:val="00217FA6"/>
    <w:rsid w:val="0024674B"/>
    <w:rsid w:val="0024798B"/>
    <w:rsid w:val="00273126"/>
    <w:rsid w:val="00275255"/>
    <w:rsid w:val="00275D63"/>
    <w:rsid w:val="002B7F21"/>
    <w:rsid w:val="002E2DC2"/>
    <w:rsid w:val="003249F1"/>
    <w:rsid w:val="003316F1"/>
    <w:rsid w:val="00366ACE"/>
    <w:rsid w:val="003A67EE"/>
    <w:rsid w:val="003C2ADD"/>
    <w:rsid w:val="003C6C4E"/>
    <w:rsid w:val="00412392"/>
    <w:rsid w:val="00452AC3"/>
    <w:rsid w:val="00457D27"/>
    <w:rsid w:val="00483AB7"/>
    <w:rsid w:val="004D09FA"/>
    <w:rsid w:val="004E5F7F"/>
    <w:rsid w:val="004E6F58"/>
    <w:rsid w:val="0050362B"/>
    <w:rsid w:val="00517A4A"/>
    <w:rsid w:val="005329E7"/>
    <w:rsid w:val="00545071"/>
    <w:rsid w:val="0057019E"/>
    <w:rsid w:val="005B7DCB"/>
    <w:rsid w:val="005D18BC"/>
    <w:rsid w:val="005D215A"/>
    <w:rsid w:val="005E0644"/>
    <w:rsid w:val="005F274A"/>
    <w:rsid w:val="005F6DCE"/>
    <w:rsid w:val="0060289C"/>
    <w:rsid w:val="00643C08"/>
    <w:rsid w:val="00645A23"/>
    <w:rsid w:val="00697D96"/>
    <w:rsid w:val="006A766D"/>
    <w:rsid w:val="006D37F6"/>
    <w:rsid w:val="006D7038"/>
    <w:rsid w:val="006E0EA6"/>
    <w:rsid w:val="006F1333"/>
    <w:rsid w:val="00720F75"/>
    <w:rsid w:val="0072262E"/>
    <w:rsid w:val="007926D9"/>
    <w:rsid w:val="007B6AEC"/>
    <w:rsid w:val="007C524C"/>
    <w:rsid w:val="007E04D3"/>
    <w:rsid w:val="007E1DF6"/>
    <w:rsid w:val="007F2D7D"/>
    <w:rsid w:val="00832E18"/>
    <w:rsid w:val="0083529F"/>
    <w:rsid w:val="008727C6"/>
    <w:rsid w:val="008965B7"/>
    <w:rsid w:val="00896CD4"/>
    <w:rsid w:val="008D49A6"/>
    <w:rsid w:val="008F5433"/>
    <w:rsid w:val="00915EEF"/>
    <w:rsid w:val="00924876"/>
    <w:rsid w:val="00927D82"/>
    <w:rsid w:val="009443B5"/>
    <w:rsid w:val="009474CC"/>
    <w:rsid w:val="00963630"/>
    <w:rsid w:val="0098702A"/>
    <w:rsid w:val="00993528"/>
    <w:rsid w:val="00A23688"/>
    <w:rsid w:val="00A40FC8"/>
    <w:rsid w:val="00A47889"/>
    <w:rsid w:val="00A62D2B"/>
    <w:rsid w:val="00A75188"/>
    <w:rsid w:val="00A9439C"/>
    <w:rsid w:val="00A95DBE"/>
    <w:rsid w:val="00AC407C"/>
    <w:rsid w:val="00AD0FBA"/>
    <w:rsid w:val="00AD2134"/>
    <w:rsid w:val="00B03CED"/>
    <w:rsid w:val="00B26CA2"/>
    <w:rsid w:val="00B4442B"/>
    <w:rsid w:val="00B62E1D"/>
    <w:rsid w:val="00B91E2F"/>
    <w:rsid w:val="00B97C07"/>
    <w:rsid w:val="00BA2230"/>
    <w:rsid w:val="00BA33CA"/>
    <w:rsid w:val="00BE7378"/>
    <w:rsid w:val="00C1104B"/>
    <w:rsid w:val="00C4142E"/>
    <w:rsid w:val="00C444B0"/>
    <w:rsid w:val="00C538FD"/>
    <w:rsid w:val="00C93783"/>
    <w:rsid w:val="00CC75E0"/>
    <w:rsid w:val="00CD30C7"/>
    <w:rsid w:val="00CE3434"/>
    <w:rsid w:val="00D342C3"/>
    <w:rsid w:val="00D559A5"/>
    <w:rsid w:val="00D81E8C"/>
    <w:rsid w:val="00D841EA"/>
    <w:rsid w:val="00D935E8"/>
    <w:rsid w:val="00D95CE5"/>
    <w:rsid w:val="00DC3EF4"/>
    <w:rsid w:val="00DD2C76"/>
    <w:rsid w:val="00DE434E"/>
    <w:rsid w:val="00E9336C"/>
    <w:rsid w:val="00EC2891"/>
    <w:rsid w:val="00F01883"/>
    <w:rsid w:val="00F20273"/>
    <w:rsid w:val="00F44539"/>
    <w:rsid w:val="00F96822"/>
    <w:rsid w:val="00FE7473"/>
    <w:rsid w:val="00FF104D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A736"/>
  <w15:chartTrackingRefBased/>
  <w15:docId w15:val="{1B34420F-EA0C-42AF-978C-16D8D3EC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49A6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A33CA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935E8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935E8"/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4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anne.reck@g-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-rs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3.jpg@01D86B96.6C8A9E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Nordio</dc:creator>
  <cp:keywords/>
  <dc:description/>
  <cp:lastModifiedBy>Natalie Nordio</cp:lastModifiedBy>
  <cp:revision>11</cp:revision>
  <dcterms:created xsi:type="dcterms:W3CDTF">2023-12-04T08:18:00Z</dcterms:created>
  <dcterms:modified xsi:type="dcterms:W3CDTF">2023-12-04T08:27:00Z</dcterms:modified>
</cp:coreProperties>
</file>