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2AE9" w14:textId="38703F05" w:rsidR="00CA1EDC" w:rsidRPr="001A3F13" w:rsidRDefault="00574BF1" w:rsidP="00CA1EDC">
      <w:pPr>
        <w:suppressAutoHyphens/>
        <w:rPr>
          <w:rFonts w:cs="Arial"/>
          <w:lang w:val="fr-FR"/>
        </w:rPr>
      </w:pPr>
      <w:r>
        <w:rPr>
          <w:noProof/>
        </w:rPr>
        <w:drawing>
          <wp:anchor distT="0" distB="0" distL="114300" distR="114300" simplePos="0" relativeHeight="251658240" behindDoc="1" locked="0" layoutInCell="1" allowOverlap="1" wp14:anchorId="5A0D4ADB" wp14:editId="2E25A5FA">
            <wp:simplePos x="0" y="0"/>
            <wp:positionH relativeFrom="column">
              <wp:posOffset>3062605</wp:posOffset>
            </wp:positionH>
            <wp:positionV relativeFrom="paragraph">
              <wp:posOffset>235585</wp:posOffset>
            </wp:positionV>
            <wp:extent cx="2679700" cy="826770"/>
            <wp:effectExtent l="0" t="0" r="6350" b="0"/>
            <wp:wrapNone/>
            <wp:docPr id="44160245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02451" name="Grafik 1" descr="Ein Bild, das Text, Schrift, Grafiken, Logo enthält.&#10;&#10;Automatisch generierte Beschreibu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0" cy="826770"/>
                    </a:xfrm>
                    <a:prstGeom prst="rect">
                      <a:avLst/>
                    </a:prstGeom>
                    <a:noFill/>
                    <a:ln>
                      <a:noFill/>
                    </a:ln>
                  </pic:spPr>
                </pic:pic>
              </a:graphicData>
            </a:graphic>
          </wp:anchor>
        </w:drawing>
      </w:r>
      <w:r w:rsidR="00FE72FF">
        <w:rPr>
          <w:rFonts w:cs="Arial"/>
          <w:noProof/>
        </w:rPr>
        <w:drawing>
          <wp:inline distT="0" distB="0" distL="0" distR="0" wp14:anchorId="6C08A9DC" wp14:editId="72A36AF6">
            <wp:extent cx="2362200" cy="103593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0111" cy="1043792"/>
                    </a:xfrm>
                    <a:prstGeom prst="rect">
                      <a:avLst/>
                    </a:prstGeom>
                    <a:noFill/>
                    <a:ln>
                      <a:noFill/>
                    </a:ln>
                  </pic:spPr>
                </pic:pic>
              </a:graphicData>
            </a:graphic>
          </wp:inline>
        </w:drawing>
      </w:r>
      <w:r w:rsidR="00FE72FF" w:rsidRPr="001A3F13">
        <w:rPr>
          <w:rFonts w:cs="Arial"/>
          <w:lang w:val="fr-FR"/>
        </w:rPr>
        <w:t xml:space="preserve">             </w:t>
      </w:r>
    </w:p>
    <w:p w14:paraId="55B80270" w14:textId="77777777" w:rsidR="00CA1EDC" w:rsidRPr="001A3F13" w:rsidRDefault="00CA1EDC" w:rsidP="00CA1EDC">
      <w:pPr>
        <w:rPr>
          <w:rFonts w:cs="Arial"/>
          <w:lang w:val="fr-FR"/>
        </w:rPr>
      </w:pPr>
    </w:p>
    <w:p w14:paraId="4E48E999" w14:textId="044BBFCF" w:rsidR="00573B82" w:rsidRPr="00AE790C" w:rsidRDefault="00AB53AB" w:rsidP="00573B82">
      <w:pPr>
        <w:rPr>
          <w:rFonts w:asciiTheme="minorHAnsi" w:hAnsiTheme="minorHAnsi" w:cstheme="minorHAnsi"/>
          <w:sz w:val="48"/>
          <w:szCs w:val="48"/>
          <w:lang w:val="fr-FR"/>
        </w:rPr>
      </w:pPr>
      <w:r w:rsidRPr="00AE790C">
        <w:rPr>
          <w:rFonts w:asciiTheme="minorHAnsi" w:hAnsiTheme="minorHAnsi" w:cstheme="minorHAnsi"/>
          <w:b/>
          <w:bCs/>
          <w:sz w:val="48"/>
          <w:szCs w:val="48"/>
          <w:lang w:val="fr-FR"/>
        </w:rPr>
        <w:t xml:space="preserve">COMMUNIQUÈ </w:t>
      </w:r>
      <w:r w:rsidRPr="00AE790C">
        <w:rPr>
          <w:rFonts w:asciiTheme="minorHAnsi" w:hAnsiTheme="minorHAnsi" w:cstheme="minorHAnsi"/>
          <w:sz w:val="48"/>
          <w:szCs w:val="48"/>
          <w:lang w:val="fr-FR"/>
        </w:rPr>
        <w:t>DE PRESSE</w:t>
      </w:r>
    </w:p>
    <w:p w14:paraId="5CFBB4F8" w14:textId="4354512C" w:rsidR="00CA0EFA" w:rsidRDefault="001A3F13" w:rsidP="00A21445">
      <w:pPr>
        <w:spacing w:line="240" w:lineRule="auto"/>
        <w:jc w:val="both"/>
        <w:rPr>
          <w:rFonts w:ascii="Calibri" w:hAnsi="Calibri"/>
          <w:b/>
          <w:sz w:val="28"/>
          <w:szCs w:val="28"/>
          <w:lang w:val="fr-FR"/>
        </w:rPr>
      </w:pPr>
      <w:r w:rsidRPr="001A3F13">
        <w:rPr>
          <w:rFonts w:ascii="Calibri" w:hAnsi="Calibri"/>
          <w:b/>
          <w:sz w:val="28"/>
          <w:szCs w:val="28"/>
          <w:lang w:val="fr-FR"/>
        </w:rPr>
        <w:t>Le changement de CI de Premio se poursuit avec succès</w:t>
      </w:r>
    </w:p>
    <w:p w14:paraId="5E79480A" w14:textId="77777777" w:rsidR="001A3F13" w:rsidRPr="001A3F13" w:rsidRDefault="001A3F13" w:rsidP="00A21445">
      <w:pPr>
        <w:spacing w:line="240" w:lineRule="auto"/>
        <w:jc w:val="both"/>
        <w:rPr>
          <w:rFonts w:ascii="Calibri" w:hAnsi="Calibri"/>
          <w:b/>
          <w:sz w:val="28"/>
          <w:szCs w:val="28"/>
          <w:lang w:val="fr-FR"/>
        </w:rPr>
      </w:pPr>
    </w:p>
    <w:p w14:paraId="575ED137" w14:textId="58EE9907" w:rsidR="00624F8C" w:rsidRDefault="00624F8C" w:rsidP="00A21445">
      <w:pPr>
        <w:spacing w:line="240" w:lineRule="auto"/>
        <w:jc w:val="both"/>
        <w:rPr>
          <w:rFonts w:ascii="Calibri" w:hAnsi="Calibri"/>
          <w:b/>
          <w:sz w:val="22"/>
          <w:szCs w:val="22"/>
          <w:lang w:val="fr-FR"/>
        </w:rPr>
      </w:pPr>
      <w:r w:rsidRPr="00C82568">
        <w:rPr>
          <w:rFonts w:ascii="Calibri" w:hAnsi="Calibri"/>
          <w:b/>
          <w:sz w:val="22"/>
          <w:szCs w:val="22"/>
          <w:lang w:val="fr-FR"/>
        </w:rPr>
        <w:t xml:space="preserve">Volketswil, </w:t>
      </w:r>
      <w:r w:rsidR="008677CF" w:rsidRPr="00C82568">
        <w:rPr>
          <w:rFonts w:ascii="Calibri" w:hAnsi="Calibri"/>
          <w:b/>
          <w:sz w:val="22"/>
          <w:szCs w:val="22"/>
          <w:lang w:val="fr-FR"/>
        </w:rPr>
        <w:t>3</w:t>
      </w:r>
      <w:r w:rsidRPr="00C82568">
        <w:rPr>
          <w:rFonts w:ascii="Calibri" w:hAnsi="Calibri"/>
          <w:b/>
          <w:sz w:val="22"/>
          <w:szCs w:val="22"/>
          <w:lang w:val="fr-FR"/>
        </w:rPr>
        <w:t>0.</w:t>
      </w:r>
      <w:r w:rsidR="008677CF" w:rsidRPr="00C82568">
        <w:rPr>
          <w:rFonts w:ascii="Calibri" w:hAnsi="Calibri"/>
          <w:b/>
          <w:sz w:val="22"/>
          <w:szCs w:val="22"/>
          <w:lang w:val="fr-FR"/>
        </w:rPr>
        <w:t>1</w:t>
      </w:r>
      <w:r w:rsidRPr="00C82568">
        <w:rPr>
          <w:rFonts w:ascii="Calibri" w:hAnsi="Calibri"/>
          <w:b/>
          <w:sz w:val="22"/>
          <w:szCs w:val="22"/>
          <w:lang w:val="fr-FR"/>
        </w:rPr>
        <w:t xml:space="preserve">0.2023. Le </w:t>
      </w:r>
      <w:r w:rsidRPr="00D705C1">
        <w:rPr>
          <w:rFonts w:ascii="Calibri" w:hAnsi="Calibri"/>
          <w:b/>
          <w:sz w:val="22"/>
          <w:szCs w:val="22"/>
          <w:lang w:val="fr-FR"/>
        </w:rPr>
        <w:t xml:space="preserve">groupe de commerce spécialisé Premio </w:t>
      </w:r>
      <w:r w:rsidR="00246AC6">
        <w:rPr>
          <w:rFonts w:ascii="Calibri" w:hAnsi="Calibri"/>
          <w:b/>
          <w:sz w:val="22"/>
          <w:szCs w:val="22"/>
          <w:lang w:val="fr-FR"/>
        </w:rPr>
        <w:t>Pneus + Service Auto</w:t>
      </w:r>
      <w:r w:rsidRPr="00D705C1">
        <w:rPr>
          <w:rFonts w:ascii="Calibri" w:hAnsi="Calibri"/>
          <w:b/>
          <w:sz w:val="22"/>
          <w:szCs w:val="22"/>
          <w:lang w:val="fr-FR"/>
        </w:rPr>
        <w:t xml:space="preserve"> en Europe est "prêt pour après-demain". C'est ce que garantit la nouvelle image de marque dynamique, </w:t>
      </w:r>
      <w:r>
        <w:rPr>
          <w:rFonts w:ascii="Calibri" w:hAnsi="Calibri"/>
          <w:b/>
          <w:sz w:val="22"/>
          <w:szCs w:val="22"/>
          <w:lang w:val="fr-FR"/>
        </w:rPr>
        <w:t>soutenue</w:t>
      </w:r>
      <w:r w:rsidRPr="00D705C1">
        <w:rPr>
          <w:rFonts w:ascii="Calibri" w:hAnsi="Calibri"/>
          <w:b/>
          <w:sz w:val="22"/>
          <w:szCs w:val="22"/>
          <w:lang w:val="fr-FR"/>
        </w:rPr>
        <w:t xml:space="preserve"> </w:t>
      </w:r>
      <w:r>
        <w:rPr>
          <w:rFonts w:ascii="Calibri" w:hAnsi="Calibri"/>
          <w:b/>
          <w:sz w:val="22"/>
          <w:szCs w:val="22"/>
          <w:lang w:val="fr-FR"/>
        </w:rPr>
        <w:t>pa</w:t>
      </w:r>
      <w:r w:rsidRPr="00D705C1">
        <w:rPr>
          <w:rFonts w:ascii="Calibri" w:hAnsi="Calibri"/>
          <w:b/>
          <w:sz w:val="22"/>
          <w:szCs w:val="22"/>
          <w:lang w:val="fr-FR"/>
        </w:rPr>
        <w:t xml:space="preserve">r une compétence de service plus fortement visualisée. Au cours des derniers mois, les responsables Premio de Goodyear </w:t>
      </w:r>
      <w:proofErr w:type="spellStart"/>
      <w:r w:rsidRPr="00D705C1">
        <w:rPr>
          <w:rFonts w:ascii="Calibri" w:hAnsi="Calibri"/>
          <w:b/>
          <w:sz w:val="22"/>
          <w:szCs w:val="22"/>
          <w:lang w:val="fr-FR"/>
        </w:rPr>
        <w:t>Retail</w:t>
      </w:r>
      <w:proofErr w:type="spellEnd"/>
      <w:r w:rsidRPr="00D705C1">
        <w:rPr>
          <w:rFonts w:ascii="Calibri" w:hAnsi="Calibri"/>
          <w:b/>
          <w:sz w:val="22"/>
          <w:szCs w:val="22"/>
          <w:lang w:val="fr-FR"/>
        </w:rPr>
        <w:t xml:space="preserve"> </w:t>
      </w:r>
      <w:proofErr w:type="spellStart"/>
      <w:r w:rsidRPr="00D705C1">
        <w:rPr>
          <w:rFonts w:ascii="Calibri" w:hAnsi="Calibri"/>
          <w:b/>
          <w:sz w:val="22"/>
          <w:szCs w:val="22"/>
          <w:lang w:val="fr-FR"/>
        </w:rPr>
        <w:t>Systems</w:t>
      </w:r>
      <w:proofErr w:type="spellEnd"/>
      <w:r w:rsidRPr="00D705C1">
        <w:rPr>
          <w:rFonts w:ascii="Calibri" w:hAnsi="Calibri"/>
          <w:b/>
          <w:sz w:val="22"/>
          <w:szCs w:val="22"/>
          <w:lang w:val="fr-FR"/>
        </w:rPr>
        <w:t xml:space="preserve"> (GRS) ont donc travaillé d'arrache-pied pour faire avancer la conversion des entreprises partenaires en Suisse, en Allemagne, aux Pays-Bas et en Belgique vers la nouvelle identité visuelle de la marque. Une soixantaine d'ateliers Premio ont déjà été modernisés à l'intérieur et à l'extérieur dans ces quatre pays et relookés aux nouvelles couleurs.</w:t>
      </w:r>
    </w:p>
    <w:p w14:paraId="5E8614D0" w14:textId="77777777" w:rsidR="0051752F" w:rsidRPr="00AB53AB" w:rsidRDefault="0051752F" w:rsidP="00A21445">
      <w:pPr>
        <w:spacing w:after="240" w:line="276" w:lineRule="auto"/>
        <w:jc w:val="both"/>
        <w:rPr>
          <w:rFonts w:ascii="Calibri" w:hAnsi="Calibri"/>
          <w:sz w:val="22"/>
          <w:szCs w:val="22"/>
          <w:lang w:val="fr-FR"/>
        </w:rPr>
      </w:pPr>
    </w:p>
    <w:p w14:paraId="2656A8FD" w14:textId="5A0AADD1" w:rsidR="00A56D72" w:rsidRDefault="00C0607D" w:rsidP="00A21445">
      <w:pPr>
        <w:spacing w:after="240" w:line="276" w:lineRule="auto"/>
        <w:jc w:val="both"/>
        <w:rPr>
          <w:rFonts w:ascii="Calibri" w:hAnsi="Calibri"/>
          <w:sz w:val="22"/>
          <w:szCs w:val="22"/>
          <w:lang w:val="fr-FR"/>
        </w:rPr>
      </w:pPr>
      <w:r w:rsidRPr="00C0607D">
        <w:rPr>
          <w:rFonts w:ascii="Calibri" w:hAnsi="Calibri"/>
          <w:sz w:val="22"/>
          <w:szCs w:val="22"/>
          <w:lang w:val="fr-FR"/>
        </w:rPr>
        <w:t xml:space="preserve">Premio Pneus + Service Auto </w:t>
      </w:r>
      <w:r w:rsidR="00A56D72" w:rsidRPr="0051752F">
        <w:rPr>
          <w:rFonts w:ascii="Calibri" w:hAnsi="Calibri"/>
          <w:sz w:val="22"/>
          <w:szCs w:val="22"/>
          <w:lang w:val="fr-FR"/>
        </w:rPr>
        <w:t xml:space="preserve">a relevé pour lui-même les nouveaux défis des tendances du marché que sont la numérisation, la durabilité et l'électromobilité. Pour ce faire, l'équipe entourant Marco Fabbro, </w:t>
      </w:r>
      <w:proofErr w:type="spellStart"/>
      <w:r w:rsidR="00A56D72" w:rsidRPr="0051752F">
        <w:rPr>
          <w:rFonts w:ascii="Calibri" w:hAnsi="Calibri"/>
          <w:sz w:val="22"/>
          <w:szCs w:val="22"/>
          <w:lang w:val="fr-FR"/>
        </w:rPr>
        <w:t>Retail</w:t>
      </w:r>
      <w:proofErr w:type="spellEnd"/>
      <w:r w:rsidR="00A56D72" w:rsidRPr="0051752F">
        <w:rPr>
          <w:rFonts w:ascii="Calibri" w:hAnsi="Calibri"/>
          <w:sz w:val="22"/>
          <w:szCs w:val="22"/>
          <w:lang w:val="fr-FR"/>
        </w:rPr>
        <w:t xml:space="preserve"> Manager Suisse (GRS), développe de nouvelles mesures et de nouveaux processus sur le plan stratégique et marketing afin de répondre au mieux aux exigences actuelles d'un atelier compétitif. Premio a également tenu compte de cette orientation, depuis toujours tournée vers l'avenir, du concept international de commerce spécialisé en annonçant le relancement de la marque en février 2022. "Grâce à une visualisation plus forte de la compétence en matière de service, nous montrons maintenant encore plus clairement aux clients que les entreprises Premio seront à l'avenir aussi le bon point de contact pour un service compétent de pneus et d'automobiles pour tous les types de véhicules", rapporte Fabbro. "Une orientation constante de l'entreprise avec une forte </w:t>
      </w:r>
      <w:proofErr w:type="spellStart"/>
      <w:r w:rsidR="00A56D72" w:rsidRPr="0051752F">
        <w:rPr>
          <w:rFonts w:ascii="Calibri" w:hAnsi="Calibri"/>
          <w:sz w:val="22"/>
          <w:szCs w:val="22"/>
          <w:lang w:val="fr-FR"/>
        </w:rPr>
        <w:t>Corporate</w:t>
      </w:r>
      <w:proofErr w:type="spellEnd"/>
      <w:r w:rsidR="00A56D72" w:rsidRPr="0051752F">
        <w:rPr>
          <w:rFonts w:ascii="Calibri" w:hAnsi="Calibri"/>
          <w:sz w:val="22"/>
          <w:szCs w:val="22"/>
          <w:lang w:val="fr-FR"/>
        </w:rPr>
        <w:t xml:space="preserve"> </w:t>
      </w:r>
      <w:proofErr w:type="spellStart"/>
      <w:r w:rsidR="00A56D72" w:rsidRPr="0051752F">
        <w:rPr>
          <w:rFonts w:ascii="Calibri" w:hAnsi="Calibri"/>
          <w:sz w:val="22"/>
          <w:szCs w:val="22"/>
          <w:lang w:val="fr-FR"/>
        </w:rPr>
        <w:t>Identit</w:t>
      </w:r>
      <w:proofErr w:type="spellEnd"/>
      <w:r w:rsidR="00A56D72" w:rsidRPr="0051752F">
        <w:rPr>
          <w:rFonts w:ascii="Calibri" w:hAnsi="Calibri"/>
          <w:sz w:val="22"/>
          <w:szCs w:val="22"/>
          <w:lang w:val="fr-FR"/>
        </w:rPr>
        <w:t xml:space="preserve"> qui s'étend de la conception de l'entreprise à l'utilisation de moyens publicitaires et à la présence sur le web, jusqu'à l'approche des clients et des collaborateurs, contribue à augmenter l'attractivité de l'entreprise - également en tant qu'employeur", poursuit Fabbro.  </w:t>
      </w:r>
    </w:p>
    <w:p w14:paraId="12987964" w14:textId="77777777" w:rsidR="00CB26E1" w:rsidRPr="00783F28" w:rsidRDefault="00CB26E1" w:rsidP="00A21445">
      <w:pPr>
        <w:spacing w:after="240" w:line="276" w:lineRule="auto"/>
        <w:jc w:val="both"/>
        <w:rPr>
          <w:rFonts w:ascii="Calibri" w:hAnsi="Calibri"/>
          <w:sz w:val="22"/>
          <w:szCs w:val="22"/>
          <w:lang w:val="fr-FR"/>
        </w:rPr>
      </w:pPr>
      <w:r w:rsidRPr="00783F28">
        <w:rPr>
          <w:rFonts w:ascii="Calibri" w:hAnsi="Calibri"/>
          <w:sz w:val="22"/>
          <w:szCs w:val="22"/>
          <w:lang w:val="fr-FR"/>
        </w:rPr>
        <w:t xml:space="preserve">Depuis le coup d'envoi en février 2022, après Cornu Pneus </w:t>
      </w:r>
      <w:proofErr w:type="spellStart"/>
      <w:r w:rsidRPr="00783F28">
        <w:rPr>
          <w:rFonts w:ascii="Calibri" w:hAnsi="Calibri"/>
          <w:sz w:val="22"/>
          <w:szCs w:val="22"/>
          <w:lang w:val="fr-FR"/>
        </w:rPr>
        <w:t>Sàrl</w:t>
      </w:r>
      <w:proofErr w:type="spellEnd"/>
      <w:r w:rsidRPr="00783F28">
        <w:rPr>
          <w:rFonts w:ascii="Calibri" w:hAnsi="Calibri"/>
          <w:sz w:val="22"/>
          <w:szCs w:val="22"/>
          <w:lang w:val="fr-FR"/>
        </w:rPr>
        <w:t xml:space="preserve"> (Payerne), plusieurs Partenaires Premio ont déjà pu être transformés avec succès en Suisse, notamment Eberhart Reifen GmbH (</w:t>
      </w:r>
      <w:proofErr w:type="spellStart"/>
      <w:r w:rsidRPr="00783F28">
        <w:rPr>
          <w:rFonts w:ascii="Calibri" w:hAnsi="Calibri"/>
          <w:sz w:val="22"/>
          <w:szCs w:val="22"/>
          <w:lang w:val="fr-FR"/>
        </w:rPr>
        <w:t>Sommeri</w:t>
      </w:r>
      <w:proofErr w:type="spellEnd"/>
      <w:r w:rsidRPr="00783F28">
        <w:rPr>
          <w:rFonts w:ascii="Calibri" w:hAnsi="Calibri"/>
          <w:sz w:val="22"/>
          <w:szCs w:val="22"/>
          <w:lang w:val="fr-FR"/>
        </w:rPr>
        <w:t xml:space="preserve">), </w:t>
      </w:r>
      <w:proofErr w:type="spellStart"/>
      <w:r w:rsidRPr="00783F28">
        <w:rPr>
          <w:rFonts w:ascii="Calibri" w:hAnsi="Calibri"/>
          <w:sz w:val="22"/>
          <w:szCs w:val="22"/>
          <w:lang w:val="fr-FR"/>
        </w:rPr>
        <w:t>Roduit</w:t>
      </w:r>
      <w:proofErr w:type="spellEnd"/>
      <w:r w:rsidRPr="00783F28">
        <w:rPr>
          <w:rFonts w:ascii="Calibri" w:hAnsi="Calibri"/>
          <w:sz w:val="22"/>
          <w:szCs w:val="22"/>
          <w:lang w:val="fr-FR"/>
        </w:rPr>
        <w:t xml:space="preserve"> Pneus SA (Martigny) et Pneumatici Valtellina Suisse SA (</w:t>
      </w:r>
      <w:proofErr w:type="spellStart"/>
      <w:r w:rsidRPr="00783F28">
        <w:rPr>
          <w:rFonts w:ascii="Calibri" w:hAnsi="Calibri"/>
          <w:sz w:val="22"/>
          <w:szCs w:val="22"/>
          <w:lang w:val="fr-FR"/>
        </w:rPr>
        <w:t>Cadenazzo</w:t>
      </w:r>
      <w:proofErr w:type="spellEnd"/>
      <w:r w:rsidRPr="00783F28">
        <w:rPr>
          <w:rFonts w:ascii="Calibri" w:hAnsi="Calibri"/>
          <w:sz w:val="22"/>
          <w:szCs w:val="22"/>
          <w:lang w:val="fr-FR"/>
        </w:rPr>
        <w:t xml:space="preserve">). "Une autre entreprise est sur le point d'être finalisée et nous avons bon espoir de pouvoir convertir d'autres partenaires cette année", informe Fabbro. </w:t>
      </w:r>
    </w:p>
    <w:p w14:paraId="188EC41B" w14:textId="77777777" w:rsidR="0070730E" w:rsidRPr="00783F28" w:rsidRDefault="0070730E" w:rsidP="00A21445">
      <w:pPr>
        <w:spacing w:after="240" w:line="276" w:lineRule="auto"/>
        <w:jc w:val="both"/>
        <w:rPr>
          <w:rFonts w:ascii="Calibri" w:hAnsi="Calibri"/>
          <w:sz w:val="22"/>
          <w:szCs w:val="22"/>
          <w:lang w:val="fr-FR"/>
        </w:rPr>
      </w:pPr>
      <w:r w:rsidRPr="00783F28">
        <w:rPr>
          <w:rFonts w:ascii="Calibri" w:hAnsi="Calibri"/>
          <w:sz w:val="22"/>
          <w:szCs w:val="22"/>
          <w:lang w:val="fr-FR"/>
        </w:rPr>
        <w:t xml:space="preserve">En Allemagne voisine, le nombre de partenaires convertis s'élève à une trentaine. "Compte tenu des difficultés actuelles d'approvisionnement en matériaux de construction et des longs délais de livraison, c'est un chiffre impressionnant et une formidable performance", commente Michael Ammann, Manager Marketing EU Central (GRS), à propos du résultat intermédiaire et se réjouit des premiers retours de l'enquête menée auprès des concessionnaires après la conversion.  "Modernité", "caractère de bienvenue", "offres numériques" et "motivation et ambiance" sont tous évalués avec 4,5 à 5,0 </w:t>
      </w:r>
      <w:r w:rsidRPr="00783F28">
        <w:rPr>
          <w:rFonts w:ascii="Calibri" w:hAnsi="Calibri"/>
          <w:sz w:val="22"/>
          <w:szCs w:val="22"/>
          <w:lang w:val="fr-FR"/>
        </w:rPr>
        <w:lastRenderedPageBreak/>
        <w:t xml:space="preserve">étoiles après le changement d'exploitation. De nombreux partenaires interrogés font en outre état d'une augmentation sensible de l'attractivité de l'employeur qui se traduit notamment par des changements positifs dans la recherche de collaborateurs.  </w:t>
      </w:r>
    </w:p>
    <w:p w14:paraId="66B365F1" w14:textId="77777777" w:rsidR="006E42AA" w:rsidRPr="004F5E71" w:rsidRDefault="006E42AA" w:rsidP="00A21445">
      <w:pPr>
        <w:spacing w:after="240" w:line="276" w:lineRule="auto"/>
        <w:jc w:val="both"/>
        <w:rPr>
          <w:rFonts w:ascii="Calibri" w:hAnsi="Calibri"/>
          <w:color w:val="00B0F0"/>
          <w:sz w:val="22"/>
          <w:szCs w:val="22"/>
          <w:lang w:val="fr-FR"/>
        </w:rPr>
      </w:pPr>
      <w:r w:rsidRPr="00783F28">
        <w:rPr>
          <w:rFonts w:ascii="Calibri" w:hAnsi="Calibri"/>
          <w:sz w:val="22"/>
          <w:szCs w:val="22"/>
          <w:lang w:val="fr-FR"/>
        </w:rPr>
        <w:t xml:space="preserve">En Belgique </w:t>
      </w:r>
      <w:r>
        <w:rPr>
          <w:rFonts w:ascii="Calibri" w:hAnsi="Calibri"/>
          <w:sz w:val="22"/>
          <w:szCs w:val="22"/>
          <w:lang w:val="fr-FR"/>
        </w:rPr>
        <w:t>une étape</w:t>
      </w:r>
      <w:r w:rsidRPr="00783F28">
        <w:rPr>
          <w:rFonts w:ascii="Calibri" w:hAnsi="Calibri"/>
          <w:sz w:val="22"/>
          <w:szCs w:val="22"/>
          <w:lang w:val="fr-FR"/>
        </w:rPr>
        <w:t xml:space="preserve"> supplémentaire</w:t>
      </w:r>
      <w:r>
        <w:rPr>
          <w:rFonts w:ascii="Calibri" w:hAnsi="Calibri"/>
          <w:sz w:val="22"/>
          <w:szCs w:val="22"/>
          <w:lang w:val="fr-FR"/>
        </w:rPr>
        <w:t xml:space="preserve"> a été franchie</w:t>
      </w:r>
      <w:r w:rsidRPr="00783F28">
        <w:rPr>
          <w:rFonts w:ascii="Calibri" w:hAnsi="Calibri"/>
          <w:sz w:val="22"/>
          <w:szCs w:val="22"/>
          <w:lang w:val="fr-FR"/>
        </w:rPr>
        <w:t xml:space="preserve">. Ici, les neuf anciens établissements </w:t>
      </w:r>
      <w:proofErr w:type="spellStart"/>
      <w:r w:rsidRPr="00783F28">
        <w:rPr>
          <w:rFonts w:ascii="Calibri" w:hAnsi="Calibri"/>
          <w:sz w:val="22"/>
          <w:szCs w:val="22"/>
          <w:lang w:val="fr-FR"/>
        </w:rPr>
        <w:t>Vulco</w:t>
      </w:r>
      <w:proofErr w:type="spellEnd"/>
      <w:r w:rsidRPr="00783F28">
        <w:rPr>
          <w:rFonts w:ascii="Calibri" w:hAnsi="Calibri"/>
          <w:sz w:val="22"/>
          <w:szCs w:val="22"/>
          <w:lang w:val="fr-FR"/>
        </w:rPr>
        <w:t xml:space="preserve"> sont déjà passés avec succès à Premio depuis début juillet. Aux Pays-Bas, 16 autres entreprises Premio arborent la nouvelle identité visuelle.</w:t>
      </w:r>
    </w:p>
    <w:p w14:paraId="0B5AB548" w14:textId="77777777" w:rsidR="006E42AA" w:rsidRPr="008168F9" w:rsidRDefault="006E42AA" w:rsidP="00A21445">
      <w:pPr>
        <w:pStyle w:val="NurText"/>
        <w:spacing w:line="276" w:lineRule="auto"/>
        <w:jc w:val="both"/>
        <w:rPr>
          <w:rFonts w:eastAsia="Times New Roman" w:cs="Times New Roman"/>
          <w:lang w:val="fr-FR" w:eastAsia="de-DE"/>
        </w:rPr>
      </w:pPr>
      <w:r w:rsidRPr="008168F9">
        <w:rPr>
          <w:rFonts w:eastAsia="Times New Roman" w:cs="Times New Roman"/>
          <w:lang w:val="fr-FR" w:eastAsia="de-DE"/>
        </w:rPr>
        <w:t xml:space="preserve">La clientèle de ces quatre pays n'est pas la seule à apprécier la nouvelle présentation de la marque et l'accent mis sur la compétence en matière de service, la numérisation et la durabilité. Parallèlement, la modernisation des ateliers a également lieu dans les établissements Premio en Europe de l'Est et, avec les mêmes éléments, dans les établissements </w:t>
      </w:r>
      <w:proofErr w:type="spellStart"/>
      <w:r w:rsidRPr="008168F9">
        <w:rPr>
          <w:rFonts w:eastAsia="Times New Roman" w:cs="Times New Roman"/>
          <w:lang w:val="fr-FR" w:eastAsia="de-DE"/>
        </w:rPr>
        <w:t>Vulco</w:t>
      </w:r>
      <w:proofErr w:type="spellEnd"/>
      <w:r w:rsidRPr="008168F9">
        <w:rPr>
          <w:rFonts w:eastAsia="Times New Roman" w:cs="Times New Roman"/>
          <w:lang w:val="fr-FR" w:eastAsia="de-DE"/>
        </w:rPr>
        <w:t xml:space="preserve"> en France. Ensemble, les 120 sites déjà modernisés, auxquels s'ajoutent d'autres sites presque chaque semaine, signalent par leur look &amp; </w:t>
      </w:r>
      <w:proofErr w:type="spellStart"/>
      <w:r w:rsidRPr="008168F9">
        <w:rPr>
          <w:rFonts w:eastAsia="Times New Roman" w:cs="Times New Roman"/>
          <w:lang w:val="fr-FR" w:eastAsia="de-DE"/>
        </w:rPr>
        <w:t>feel</w:t>
      </w:r>
      <w:proofErr w:type="spellEnd"/>
      <w:r w:rsidRPr="008168F9">
        <w:rPr>
          <w:rFonts w:eastAsia="Times New Roman" w:cs="Times New Roman"/>
          <w:lang w:val="fr-FR" w:eastAsia="de-DE"/>
        </w:rPr>
        <w:t xml:space="preserve"> uniforme en bleu et jaune modernes l'ampleur du réseau des entreprises de commerce de pneus affiliées à Goodyear en Europe.</w:t>
      </w:r>
    </w:p>
    <w:p w14:paraId="31E93FC2" w14:textId="77777777" w:rsidR="006E42AA" w:rsidRPr="008168F9" w:rsidRDefault="006E42AA" w:rsidP="00A21445">
      <w:pPr>
        <w:pStyle w:val="NurText"/>
        <w:jc w:val="both"/>
        <w:rPr>
          <w:lang w:val="fr-FR"/>
        </w:rPr>
      </w:pPr>
    </w:p>
    <w:p w14:paraId="6F865269" w14:textId="77777777" w:rsidR="00B81FE1" w:rsidRPr="008168F9" w:rsidRDefault="00B81FE1" w:rsidP="00B81FE1">
      <w:pPr>
        <w:pStyle w:val="NurText"/>
        <w:rPr>
          <w:lang w:val="fr-FR"/>
        </w:rPr>
      </w:pPr>
    </w:p>
    <w:p w14:paraId="1FB9196A" w14:textId="5E975AE1" w:rsidR="00B81FE1" w:rsidRDefault="00B81FE1" w:rsidP="00B81FE1">
      <w:pPr>
        <w:pStyle w:val="NurText"/>
      </w:pPr>
      <w:r>
        <w:t>Fotos (© GRS):</w:t>
      </w:r>
    </w:p>
    <w:p w14:paraId="6B1F74CF" w14:textId="77777777" w:rsidR="00687C87" w:rsidRDefault="00687C87" w:rsidP="00B81FE1">
      <w:pPr>
        <w:pStyle w:val="NurText"/>
      </w:pPr>
    </w:p>
    <w:p w14:paraId="5E3A7F45" w14:textId="77777777" w:rsidR="00687C87" w:rsidRDefault="00687C87" w:rsidP="00B81FE1">
      <w:pPr>
        <w:pStyle w:val="NurText"/>
      </w:pPr>
    </w:p>
    <w:p w14:paraId="1CF492BD" w14:textId="77777777" w:rsidR="00103977" w:rsidRDefault="00103977" w:rsidP="00103977">
      <w:pPr>
        <w:pStyle w:val="Listenabsatz"/>
        <w:numPr>
          <w:ilvl w:val="0"/>
          <w:numId w:val="2"/>
        </w:numPr>
        <w:spacing w:after="240" w:line="276" w:lineRule="auto"/>
      </w:pPr>
      <w:r>
        <w:t xml:space="preserve">Premio-Partner </w:t>
      </w:r>
      <w:r w:rsidRPr="00BD7845">
        <w:t>Eberhart Reifen GmbH</w:t>
      </w:r>
      <w:r>
        <w:t xml:space="preserve">, </w:t>
      </w:r>
      <w:r w:rsidRPr="00BD7845">
        <w:t>Sommeri</w:t>
      </w:r>
    </w:p>
    <w:p w14:paraId="6DAE1FA5" w14:textId="77777777" w:rsidR="00103977" w:rsidRDefault="00103977" w:rsidP="00103977">
      <w:pPr>
        <w:pStyle w:val="Listenabsatz"/>
        <w:numPr>
          <w:ilvl w:val="0"/>
          <w:numId w:val="2"/>
        </w:numPr>
        <w:spacing w:after="240" w:line="276" w:lineRule="auto"/>
      </w:pPr>
      <w:r w:rsidRPr="00BD7845">
        <w:t>Premio</w:t>
      </w:r>
      <w:r>
        <w:t>-Partner</w:t>
      </w:r>
      <w:r w:rsidRPr="00BD7845">
        <w:t xml:space="preserve"> Schober GmbH, Stockach </w:t>
      </w:r>
    </w:p>
    <w:p w14:paraId="4C00E59E" w14:textId="77777777" w:rsidR="00103977" w:rsidRPr="00BD7845" w:rsidRDefault="00103977" w:rsidP="00103977">
      <w:pPr>
        <w:pStyle w:val="Listenabsatz"/>
        <w:numPr>
          <w:ilvl w:val="0"/>
          <w:numId w:val="2"/>
        </w:numPr>
        <w:spacing w:after="240" w:line="276" w:lineRule="auto"/>
      </w:pPr>
      <w:r w:rsidRPr="004C42FC">
        <w:t>Premio</w:t>
      </w:r>
      <w:r>
        <w:t>-Partner</w:t>
      </w:r>
      <w:r w:rsidRPr="004C42FC">
        <w:t xml:space="preserve"> </w:t>
      </w:r>
      <w:proofErr w:type="spellStart"/>
      <w:r w:rsidRPr="004C42FC">
        <w:t>SchippersStop</w:t>
      </w:r>
      <w:proofErr w:type="spellEnd"/>
      <w:r>
        <w:t xml:space="preserve">, </w:t>
      </w:r>
      <w:proofErr w:type="spellStart"/>
      <w:r w:rsidRPr="004C42FC">
        <w:t>SchippersStop</w:t>
      </w:r>
      <w:proofErr w:type="spellEnd"/>
    </w:p>
    <w:p w14:paraId="5975AECC" w14:textId="77777777" w:rsidR="00103977" w:rsidRPr="00BD7845" w:rsidRDefault="00103977" w:rsidP="00103977">
      <w:pPr>
        <w:pStyle w:val="Listenabsatz"/>
        <w:numPr>
          <w:ilvl w:val="0"/>
          <w:numId w:val="2"/>
        </w:numPr>
        <w:spacing w:after="240" w:line="276" w:lineRule="auto"/>
      </w:pPr>
      <w:r>
        <w:t xml:space="preserve">Premio-Partner </w:t>
      </w:r>
      <w:proofErr w:type="spellStart"/>
      <w:r>
        <w:t>Wara</w:t>
      </w:r>
      <w:proofErr w:type="spellEnd"/>
      <w:r>
        <w:t xml:space="preserve">, Genk  </w:t>
      </w:r>
    </w:p>
    <w:p w14:paraId="40B25385" w14:textId="77777777" w:rsidR="00BD7845" w:rsidRDefault="00BD7845" w:rsidP="00CA0EFA">
      <w:pPr>
        <w:spacing w:after="240" w:line="276" w:lineRule="auto"/>
        <w:rPr>
          <w:rFonts w:ascii="Calibri" w:hAnsi="Calibri"/>
          <w:sz w:val="22"/>
          <w:szCs w:val="22"/>
        </w:rPr>
      </w:pPr>
    </w:p>
    <w:p w14:paraId="498453D1" w14:textId="77777777" w:rsidR="002C1BF8" w:rsidRDefault="002C1BF8" w:rsidP="002C1BF8">
      <w:pPr>
        <w:spacing w:line="276" w:lineRule="auto"/>
      </w:pPr>
    </w:p>
    <w:p w14:paraId="2F251DDF" w14:textId="77777777" w:rsidR="00CC355A" w:rsidRDefault="00CC355A" w:rsidP="00DA2AAF">
      <w:pPr>
        <w:rPr>
          <w:rFonts w:ascii="Verdana" w:hAnsi="Verdana"/>
          <w:b/>
          <w:bCs/>
          <w:sz w:val="18"/>
          <w:szCs w:val="18"/>
        </w:rPr>
      </w:pPr>
      <w:r w:rsidRPr="00CC355A">
        <w:rPr>
          <w:rFonts w:ascii="Verdana" w:hAnsi="Verdana"/>
          <w:b/>
          <w:bCs/>
          <w:sz w:val="18"/>
          <w:szCs w:val="18"/>
        </w:rPr>
        <w:t>Contact presse</w:t>
      </w:r>
    </w:p>
    <w:p w14:paraId="12AEDBEE" w14:textId="469722F6" w:rsidR="00DA2AAF" w:rsidRPr="001A3F13" w:rsidRDefault="00DA2AAF" w:rsidP="00DA2AAF">
      <w:pPr>
        <w:rPr>
          <w:rFonts w:ascii="Verdana" w:hAnsi="Verdana"/>
          <w:b/>
          <w:bCs/>
          <w:sz w:val="18"/>
          <w:szCs w:val="18"/>
        </w:rPr>
      </w:pPr>
      <w:r w:rsidRPr="001A3F13">
        <w:rPr>
          <w:rFonts w:ascii="Verdana" w:hAnsi="Verdana"/>
          <w:b/>
          <w:bCs/>
          <w:sz w:val="18"/>
          <w:szCs w:val="18"/>
        </w:rPr>
        <w:t>Anne Reck</w:t>
      </w:r>
    </w:p>
    <w:p w14:paraId="5937E226" w14:textId="77777777" w:rsidR="00DA2AAF" w:rsidRPr="00103977" w:rsidRDefault="00DA2AAF" w:rsidP="00DA2AAF">
      <w:pPr>
        <w:rPr>
          <w:rFonts w:ascii="Verdana" w:hAnsi="Verdana"/>
          <w:sz w:val="18"/>
          <w:szCs w:val="18"/>
          <w:lang w:val="fr-FR"/>
        </w:rPr>
      </w:pPr>
      <w:r w:rsidRPr="00103977">
        <w:rPr>
          <w:rFonts w:ascii="Verdana" w:hAnsi="Verdana"/>
          <w:sz w:val="18"/>
          <w:szCs w:val="18"/>
          <w:lang w:val="fr-FR"/>
        </w:rPr>
        <w:t xml:space="preserve">Manager Public Relations </w:t>
      </w:r>
      <w:proofErr w:type="spellStart"/>
      <w:r w:rsidRPr="00103977">
        <w:rPr>
          <w:rFonts w:ascii="Verdana" w:hAnsi="Verdana"/>
          <w:sz w:val="18"/>
          <w:szCs w:val="18"/>
          <w:lang w:val="fr-FR"/>
        </w:rPr>
        <w:t>Retail</w:t>
      </w:r>
      <w:proofErr w:type="spellEnd"/>
      <w:r w:rsidRPr="00103977">
        <w:rPr>
          <w:rFonts w:ascii="Verdana" w:hAnsi="Verdana"/>
          <w:sz w:val="18"/>
          <w:szCs w:val="18"/>
          <w:lang w:val="fr-FR"/>
        </w:rPr>
        <w:t xml:space="preserve"> EU Central</w:t>
      </w:r>
    </w:p>
    <w:p w14:paraId="4FEBAE7C" w14:textId="77777777" w:rsidR="00DA2AAF" w:rsidRPr="00103977" w:rsidRDefault="00DA2AAF" w:rsidP="00DA2AAF">
      <w:pPr>
        <w:rPr>
          <w:rFonts w:ascii="Verdana" w:hAnsi="Verdana"/>
          <w:sz w:val="18"/>
          <w:szCs w:val="18"/>
          <w:lang w:val="fr-FR"/>
        </w:rPr>
      </w:pPr>
    </w:p>
    <w:p w14:paraId="1F91AD5B" w14:textId="77777777" w:rsidR="00DA2AAF" w:rsidRPr="00103977" w:rsidRDefault="00DA2AAF" w:rsidP="00DA2AAF">
      <w:pPr>
        <w:rPr>
          <w:rFonts w:ascii="Verdana" w:hAnsi="Verdana"/>
          <w:sz w:val="18"/>
          <w:szCs w:val="18"/>
          <w:lang w:val="en-US"/>
        </w:rPr>
      </w:pPr>
      <w:r w:rsidRPr="00103977">
        <w:rPr>
          <w:rFonts w:ascii="Verdana" w:hAnsi="Verdana"/>
          <w:sz w:val="18"/>
          <w:szCs w:val="18"/>
          <w:lang w:val="en-US"/>
        </w:rPr>
        <w:t>Goodyear Retail Systems GmbH</w:t>
      </w:r>
    </w:p>
    <w:p w14:paraId="32B43B86" w14:textId="77777777" w:rsidR="00DA2AAF" w:rsidRPr="00103977" w:rsidRDefault="00DA2AAF" w:rsidP="00DA2AAF">
      <w:pPr>
        <w:rPr>
          <w:rFonts w:ascii="Verdana" w:hAnsi="Verdana"/>
          <w:sz w:val="18"/>
          <w:szCs w:val="18"/>
          <w:lang w:val="en-US"/>
        </w:rPr>
      </w:pPr>
      <w:proofErr w:type="spellStart"/>
      <w:r w:rsidRPr="00103977">
        <w:rPr>
          <w:rFonts w:ascii="Verdana" w:hAnsi="Verdana"/>
          <w:sz w:val="18"/>
          <w:szCs w:val="18"/>
          <w:lang w:val="en-US"/>
        </w:rPr>
        <w:t>Xantener</w:t>
      </w:r>
      <w:proofErr w:type="spellEnd"/>
      <w:r w:rsidRPr="00103977">
        <w:rPr>
          <w:rFonts w:ascii="Verdana" w:hAnsi="Verdana"/>
          <w:sz w:val="18"/>
          <w:szCs w:val="18"/>
          <w:lang w:val="en-US"/>
        </w:rPr>
        <w:t xml:space="preserve"> Str. 105, 50733 Köln</w:t>
      </w:r>
    </w:p>
    <w:p w14:paraId="475C57C0" w14:textId="77777777" w:rsidR="00DA2AAF" w:rsidRPr="00103977" w:rsidRDefault="00DA2AAF" w:rsidP="00DA2AAF">
      <w:pPr>
        <w:rPr>
          <w:rFonts w:ascii="Verdana" w:hAnsi="Verdana"/>
          <w:sz w:val="18"/>
          <w:szCs w:val="18"/>
          <w:lang w:val="en-US"/>
        </w:rPr>
      </w:pPr>
    </w:p>
    <w:p w14:paraId="3C9F32F2" w14:textId="77777777" w:rsidR="00DA2AAF" w:rsidRPr="00103977" w:rsidRDefault="00DA2AAF" w:rsidP="00DA2AAF">
      <w:pPr>
        <w:rPr>
          <w:rFonts w:ascii="Verdana" w:hAnsi="Verdana"/>
          <w:sz w:val="18"/>
          <w:szCs w:val="18"/>
          <w:lang w:val="it-IT"/>
        </w:rPr>
      </w:pPr>
      <w:r w:rsidRPr="00103977">
        <w:rPr>
          <w:rFonts w:ascii="Verdana" w:hAnsi="Verdana"/>
          <w:sz w:val="18"/>
          <w:szCs w:val="18"/>
          <w:lang w:val="it-IT"/>
        </w:rPr>
        <w:t>Tel.    +49 (0)221 97666-246</w:t>
      </w:r>
    </w:p>
    <w:p w14:paraId="427251B8" w14:textId="77777777" w:rsidR="00DA2AAF" w:rsidRPr="00103977" w:rsidRDefault="00DA2AAF" w:rsidP="00DA2AAF">
      <w:pPr>
        <w:rPr>
          <w:rFonts w:ascii="Verdana" w:hAnsi="Verdana"/>
          <w:sz w:val="18"/>
          <w:szCs w:val="18"/>
          <w:lang w:val="it-IT"/>
        </w:rPr>
      </w:pPr>
      <w:r w:rsidRPr="00103977">
        <w:rPr>
          <w:rFonts w:ascii="Verdana" w:hAnsi="Verdana"/>
          <w:sz w:val="18"/>
          <w:szCs w:val="18"/>
          <w:lang w:val="it-IT"/>
        </w:rPr>
        <w:t>Mobil  +49 (0)173 53 59 054</w:t>
      </w:r>
    </w:p>
    <w:p w14:paraId="36B5D796" w14:textId="77777777" w:rsidR="00DA2AAF" w:rsidRPr="00103977" w:rsidRDefault="003736B5" w:rsidP="00DA2AAF">
      <w:pPr>
        <w:rPr>
          <w:rFonts w:ascii="Verdana" w:hAnsi="Verdana"/>
          <w:sz w:val="18"/>
          <w:szCs w:val="18"/>
          <w:lang w:val="it-IT"/>
        </w:rPr>
      </w:pPr>
      <w:hyperlink r:id="rId7" w:history="1">
        <w:r w:rsidR="00DA2AAF" w:rsidRPr="00103977">
          <w:rPr>
            <w:rStyle w:val="Hyperlink"/>
            <w:rFonts w:ascii="Verdana" w:hAnsi="Verdana"/>
            <w:sz w:val="18"/>
            <w:szCs w:val="18"/>
            <w:lang w:val="it-IT"/>
          </w:rPr>
          <w:t>anne.reck@g-rs.com</w:t>
        </w:r>
      </w:hyperlink>
    </w:p>
    <w:p w14:paraId="791C63DD" w14:textId="77777777" w:rsidR="00DA2AAF" w:rsidRPr="00103977" w:rsidRDefault="00DA2AAF" w:rsidP="00DA2AAF">
      <w:pPr>
        <w:rPr>
          <w:rFonts w:ascii="Verdana" w:hAnsi="Verdana"/>
          <w:sz w:val="18"/>
          <w:szCs w:val="18"/>
          <w:lang w:val="it-IT"/>
        </w:rPr>
      </w:pPr>
    </w:p>
    <w:p w14:paraId="51301556" w14:textId="77777777" w:rsidR="00DA2AAF" w:rsidRDefault="00DA2AAF" w:rsidP="00DA2AAF">
      <w:pPr>
        <w:rPr>
          <w:rFonts w:ascii="Verdana" w:hAnsi="Verdana"/>
          <w:color w:val="000000"/>
          <w:sz w:val="16"/>
          <w:szCs w:val="16"/>
        </w:rPr>
      </w:pPr>
      <w:r>
        <w:rPr>
          <w:rFonts w:ascii="Verdana" w:hAnsi="Verdana"/>
          <w:color w:val="000000"/>
          <w:sz w:val="16"/>
          <w:szCs w:val="16"/>
        </w:rPr>
        <w:t xml:space="preserve">Sitz und Registergericht Hanau, </w:t>
      </w:r>
    </w:p>
    <w:p w14:paraId="3CAF6E6B" w14:textId="77777777" w:rsidR="00DA2AAF" w:rsidRDefault="00DA2AAF" w:rsidP="00DA2AAF">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312BC11C" w14:textId="77777777" w:rsidR="00DA2AAF" w:rsidRDefault="00DA2AAF" w:rsidP="00DA2AAF">
      <w:pPr>
        <w:rPr>
          <w:rFonts w:ascii="Verdana" w:hAnsi="Verdana"/>
          <w:color w:val="000000"/>
          <w:sz w:val="16"/>
          <w:szCs w:val="16"/>
        </w:rPr>
      </w:pPr>
      <w:r>
        <w:rPr>
          <w:rFonts w:ascii="Verdana" w:hAnsi="Verdana"/>
          <w:color w:val="000000"/>
          <w:sz w:val="16"/>
          <w:szCs w:val="16"/>
        </w:rPr>
        <w:t xml:space="preserve">Goran </w:t>
      </w:r>
      <w:proofErr w:type="spellStart"/>
      <w:r>
        <w:rPr>
          <w:rFonts w:ascii="Verdana" w:hAnsi="Verdana"/>
          <w:color w:val="000000"/>
          <w:sz w:val="16"/>
          <w:szCs w:val="16"/>
        </w:rPr>
        <w:t>Zubanovic</w:t>
      </w:r>
      <w:proofErr w:type="spellEnd"/>
      <w:r>
        <w:rPr>
          <w:rFonts w:ascii="Verdana" w:hAnsi="Verdana"/>
          <w:color w:val="000000"/>
          <w:sz w:val="16"/>
          <w:szCs w:val="16"/>
        </w:rPr>
        <w:t>, Dirk Krieger</w:t>
      </w:r>
    </w:p>
    <w:p w14:paraId="769C1886" w14:textId="77777777" w:rsidR="00DA2AAF" w:rsidRDefault="00DA2AAF" w:rsidP="00DA2AAF">
      <w:pPr>
        <w:rPr>
          <w:rFonts w:ascii="Calibri" w:hAnsi="Calibri"/>
          <w:sz w:val="22"/>
          <w:szCs w:val="22"/>
        </w:rPr>
      </w:pPr>
    </w:p>
    <w:p w14:paraId="5D65C636" w14:textId="1C61064C" w:rsidR="00DA2AAF" w:rsidRDefault="00DA2AAF" w:rsidP="00DA2AAF">
      <w:r>
        <w:rPr>
          <w:rFonts w:ascii="Verdana Pro Cond" w:hAnsi="Verdana Pro Cond"/>
          <w:noProof/>
        </w:rPr>
        <w:lastRenderedPageBreak/>
        <w:drawing>
          <wp:inline distT="0" distB="0" distL="0" distR="0" wp14:anchorId="02730C63" wp14:editId="4BCD41C5">
            <wp:extent cx="1363345" cy="617855"/>
            <wp:effectExtent l="0" t="0" r="8255" b="1079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062E8B3C" w14:textId="77777777" w:rsidR="000E2253" w:rsidRPr="000E2253" w:rsidRDefault="000E2253"/>
    <w:sectPr w:rsidR="000E2253" w:rsidRPr="000E2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374BB"/>
    <w:multiLevelType w:val="hybridMultilevel"/>
    <w:tmpl w:val="11DA3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A86448"/>
    <w:multiLevelType w:val="hybridMultilevel"/>
    <w:tmpl w:val="C4EE6F44"/>
    <w:lvl w:ilvl="0" w:tplc="8D56C3F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9401302">
    <w:abstractNumId w:val="1"/>
  </w:num>
  <w:num w:numId="2" w16cid:durableId="201406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C"/>
    <w:rsid w:val="0000596C"/>
    <w:rsid w:val="00011229"/>
    <w:rsid w:val="00012672"/>
    <w:rsid w:val="000173C5"/>
    <w:rsid w:val="00031255"/>
    <w:rsid w:val="0003402C"/>
    <w:rsid w:val="00045DC5"/>
    <w:rsid w:val="00047153"/>
    <w:rsid w:val="00053C39"/>
    <w:rsid w:val="0005498C"/>
    <w:rsid w:val="0006205B"/>
    <w:rsid w:val="00070BEE"/>
    <w:rsid w:val="00074C4F"/>
    <w:rsid w:val="000A026B"/>
    <w:rsid w:val="000A6C86"/>
    <w:rsid w:val="000B3A81"/>
    <w:rsid w:val="000C00BE"/>
    <w:rsid w:val="000C774E"/>
    <w:rsid w:val="000E0596"/>
    <w:rsid w:val="000E2253"/>
    <w:rsid w:val="0010012C"/>
    <w:rsid w:val="00103977"/>
    <w:rsid w:val="00120930"/>
    <w:rsid w:val="0013349E"/>
    <w:rsid w:val="00145504"/>
    <w:rsid w:val="0016387D"/>
    <w:rsid w:val="00171D0E"/>
    <w:rsid w:val="001809EE"/>
    <w:rsid w:val="0018706A"/>
    <w:rsid w:val="001905AC"/>
    <w:rsid w:val="001A25F6"/>
    <w:rsid w:val="001A3F13"/>
    <w:rsid w:val="001B1433"/>
    <w:rsid w:val="001B62FB"/>
    <w:rsid w:val="001C6B91"/>
    <w:rsid w:val="001D516F"/>
    <w:rsid w:val="001D79CD"/>
    <w:rsid w:val="001E77C3"/>
    <w:rsid w:val="00210144"/>
    <w:rsid w:val="0022627A"/>
    <w:rsid w:val="00246AC6"/>
    <w:rsid w:val="00250D82"/>
    <w:rsid w:val="00290318"/>
    <w:rsid w:val="00295652"/>
    <w:rsid w:val="002A35AB"/>
    <w:rsid w:val="002A5E93"/>
    <w:rsid w:val="002B4413"/>
    <w:rsid w:val="002C1BF8"/>
    <w:rsid w:val="002D2ADE"/>
    <w:rsid w:val="003015BC"/>
    <w:rsid w:val="003227E7"/>
    <w:rsid w:val="00322CF2"/>
    <w:rsid w:val="00335028"/>
    <w:rsid w:val="003408BD"/>
    <w:rsid w:val="00353105"/>
    <w:rsid w:val="00390826"/>
    <w:rsid w:val="003B31E6"/>
    <w:rsid w:val="003B3EB4"/>
    <w:rsid w:val="003B4E56"/>
    <w:rsid w:val="003B7248"/>
    <w:rsid w:val="003B7C7F"/>
    <w:rsid w:val="003C0D52"/>
    <w:rsid w:val="003D65FC"/>
    <w:rsid w:val="003D7D5F"/>
    <w:rsid w:val="003F34C4"/>
    <w:rsid w:val="0040391C"/>
    <w:rsid w:val="00404820"/>
    <w:rsid w:val="00404B33"/>
    <w:rsid w:val="0040763E"/>
    <w:rsid w:val="00415C54"/>
    <w:rsid w:val="00420986"/>
    <w:rsid w:val="00424C1B"/>
    <w:rsid w:val="00427359"/>
    <w:rsid w:val="004477B4"/>
    <w:rsid w:val="004545FC"/>
    <w:rsid w:val="00463929"/>
    <w:rsid w:val="00465FAE"/>
    <w:rsid w:val="004809A0"/>
    <w:rsid w:val="004858C4"/>
    <w:rsid w:val="004B2517"/>
    <w:rsid w:val="004C5B9F"/>
    <w:rsid w:val="004E67AB"/>
    <w:rsid w:val="00515B4C"/>
    <w:rsid w:val="0051752F"/>
    <w:rsid w:val="00520A2D"/>
    <w:rsid w:val="0052443B"/>
    <w:rsid w:val="005410D0"/>
    <w:rsid w:val="005679BB"/>
    <w:rsid w:val="00571E8C"/>
    <w:rsid w:val="00573B82"/>
    <w:rsid w:val="00574BF1"/>
    <w:rsid w:val="00582F85"/>
    <w:rsid w:val="00591E45"/>
    <w:rsid w:val="0059274B"/>
    <w:rsid w:val="00594F8D"/>
    <w:rsid w:val="00595AF7"/>
    <w:rsid w:val="005B1DBC"/>
    <w:rsid w:val="005B714D"/>
    <w:rsid w:val="005E312C"/>
    <w:rsid w:val="005F43A2"/>
    <w:rsid w:val="00603562"/>
    <w:rsid w:val="006209C9"/>
    <w:rsid w:val="00624F8C"/>
    <w:rsid w:val="00631DBE"/>
    <w:rsid w:val="00637B90"/>
    <w:rsid w:val="00643C1F"/>
    <w:rsid w:val="00647182"/>
    <w:rsid w:val="0066368B"/>
    <w:rsid w:val="00676931"/>
    <w:rsid w:val="00687C87"/>
    <w:rsid w:val="00697D96"/>
    <w:rsid w:val="006A0D54"/>
    <w:rsid w:val="006B224A"/>
    <w:rsid w:val="006D3332"/>
    <w:rsid w:val="006E2472"/>
    <w:rsid w:val="006E2C5D"/>
    <w:rsid w:val="006E42AA"/>
    <w:rsid w:val="006F075F"/>
    <w:rsid w:val="006F709C"/>
    <w:rsid w:val="0070730E"/>
    <w:rsid w:val="007307B7"/>
    <w:rsid w:val="00735F18"/>
    <w:rsid w:val="00737C49"/>
    <w:rsid w:val="0074168C"/>
    <w:rsid w:val="0077080A"/>
    <w:rsid w:val="0077092E"/>
    <w:rsid w:val="007823C5"/>
    <w:rsid w:val="00783F28"/>
    <w:rsid w:val="00787C42"/>
    <w:rsid w:val="00794890"/>
    <w:rsid w:val="007B3BF1"/>
    <w:rsid w:val="007C5B6B"/>
    <w:rsid w:val="007C5C7E"/>
    <w:rsid w:val="007E1CB0"/>
    <w:rsid w:val="007E3E5A"/>
    <w:rsid w:val="007F378E"/>
    <w:rsid w:val="007F4FA7"/>
    <w:rsid w:val="00815F6E"/>
    <w:rsid w:val="008167A8"/>
    <w:rsid w:val="008168F9"/>
    <w:rsid w:val="00821A3B"/>
    <w:rsid w:val="0082238E"/>
    <w:rsid w:val="00825C2E"/>
    <w:rsid w:val="00826A2F"/>
    <w:rsid w:val="00832B77"/>
    <w:rsid w:val="008601E1"/>
    <w:rsid w:val="008677CF"/>
    <w:rsid w:val="00887B57"/>
    <w:rsid w:val="008A2F3D"/>
    <w:rsid w:val="008A76EC"/>
    <w:rsid w:val="008B4D63"/>
    <w:rsid w:val="008C592F"/>
    <w:rsid w:val="008D1540"/>
    <w:rsid w:val="008F0B35"/>
    <w:rsid w:val="0090297F"/>
    <w:rsid w:val="00914707"/>
    <w:rsid w:val="009218FF"/>
    <w:rsid w:val="00941B2A"/>
    <w:rsid w:val="009519D0"/>
    <w:rsid w:val="00957203"/>
    <w:rsid w:val="0096237D"/>
    <w:rsid w:val="00972438"/>
    <w:rsid w:val="00980B51"/>
    <w:rsid w:val="00990703"/>
    <w:rsid w:val="00995B69"/>
    <w:rsid w:val="009A7904"/>
    <w:rsid w:val="009B2731"/>
    <w:rsid w:val="009C21CA"/>
    <w:rsid w:val="009C4FE8"/>
    <w:rsid w:val="009D0548"/>
    <w:rsid w:val="009F46BA"/>
    <w:rsid w:val="00A0586D"/>
    <w:rsid w:val="00A0744F"/>
    <w:rsid w:val="00A21445"/>
    <w:rsid w:val="00A37D44"/>
    <w:rsid w:val="00A439B1"/>
    <w:rsid w:val="00A50634"/>
    <w:rsid w:val="00A56D72"/>
    <w:rsid w:val="00A7448A"/>
    <w:rsid w:val="00A75C77"/>
    <w:rsid w:val="00A77F2A"/>
    <w:rsid w:val="00AA533F"/>
    <w:rsid w:val="00AB1542"/>
    <w:rsid w:val="00AB1582"/>
    <w:rsid w:val="00AB53AB"/>
    <w:rsid w:val="00AC19EC"/>
    <w:rsid w:val="00AD4414"/>
    <w:rsid w:val="00AE790C"/>
    <w:rsid w:val="00AF3381"/>
    <w:rsid w:val="00B23D3B"/>
    <w:rsid w:val="00B259C3"/>
    <w:rsid w:val="00B402B8"/>
    <w:rsid w:val="00B61140"/>
    <w:rsid w:val="00B77957"/>
    <w:rsid w:val="00B81FE1"/>
    <w:rsid w:val="00B9175F"/>
    <w:rsid w:val="00B94575"/>
    <w:rsid w:val="00B94EA3"/>
    <w:rsid w:val="00B959A9"/>
    <w:rsid w:val="00BC1887"/>
    <w:rsid w:val="00BC4F28"/>
    <w:rsid w:val="00BD07F0"/>
    <w:rsid w:val="00BD1B27"/>
    <w:rsid w:val="00BD3680"/>
    <w:rsid w:val="00BD56DB"/>
    <w:rsid w:val="00BD7845"/>
    <w:rsid w:val="00BE7174"/>
    <w:rsid w:val="00BF43E9"/>
    <w:rsid w:val="00BF5FBB"/>
    <w:rsid w:val="00C03E42"/>
    <w:rsid w:val="00C0607D"/>
    <w:rsid w:val="00C06EC8"/>
    <w:rsid w:val="00C15719"/>
    <w:rsid w:val="00C21A4D"/>
    <w:rsid w:val="00C25EC1"/>
    <w:rsid w:val="00C41904"/>
    <w:rsid w:val="00C42DF7"/>
    <w:rsid w:val="00C63C4F"/>
    <w:rsid w:val="00C64C02"/>
    <w:rsid w:val="00C67BCD"/>
    <w:rsid w:val="00C82568"/>
    <w:rsid w:val="00C855E7"/>
    <w:rsid w:val="00CA0EFA"/>
    <w:rsid w:val="00CA1EDC"/>
    <w:rsid w:val="00CA3537"/>
    <w:rsid w:val="00CA5374"/>
    <w:rsid w:val="00CB26E1"/>
    <w:rsid w:val="00CC355A"/>
    <w:rsid w:val="00CD29C5"/>
    <w:rsid w:val="00CD2C8D"/>
    <w:rsid w:val="00CD67D5"/>
    <w:rsid w:val="00CF0974"/>
    <w:rsid w:val="00CF45C7"/>
    <w:rsid w:val="00D003BD"/>
    <w:rsid w:val="00D214D5"/>
    <w:rsid w:val="00D36A9A"/>
    <w:rsid w:val="00D4379C"/>
    <w:rsid w:val="00D4664D"/>
    <w:rsid w:val="00D475C0"/>
    <w:rsid w:val="00D55F36"/>
    <w:rsid w:val="00D705C1"/>
    <w:rsid w:val="00D73591"/>
    <w:rsid w:val="00DA2AAF"/>
    <w:rsid w:val="00DC6B10"/>
    <w:rsid w:val="00DE6691"/>
    <w:rsid w:val="00DF6003"/>
    <w:rsid w:val="00E14F98"/>
    <w:rsid w:val="00E34FCB"/>
    <w:rsid w:val="00E372E8"/>
    <w:rsid w:val="00E47577"/>
    <w:rsid w:val="00E75A1A"/>
    <w:rsid w:val="00E82042"/>
    <w:rsid w:val="00E8635B"/>
    <w:rsid w:val="00E8737A"/>
    <w:rsid w:val="00EA0468"/>
    <w:rsid w:val="00EC7D33"/>
    <w:rsid w:val="00EF138C"/>
    <w:rsid w:val="00EF3C0D"/>
    <w:rsid w:val="00F000B9"/>
    <w:rsid w:val="00F37BD7"/>
    <w:rsid w:val="00F76E53"/>
    <w:rsid w:val="00F918D5"/>
    <w:rsid w:val="00FC0084"/>
    <w:rsid w:val="00FC4A02"/>
    <w:rsid w:val="00FD0DB0"/>
    <w:rsid w:val="00FD7C26"/>
    <w:rsid w:val="00FE19ED"/>
    <w:rsid w:val="00FE413B"/>
    <w:rsid w:val="00FE7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08E"/>
  <w15:chartTrackingRefBased/>
  <w15:docId w15:val="{9E0C1E92-D37D-4F74-9F48-D4D6FE6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DC"/>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A1EDC"/>
    <w:rPr>
      <w:color w:val="0000FF"/>
      <w:u w:val="single"/>
    </w:rPr>
  </w:style>
  <w:style w:type="paragraph" w:styleId="NurText">
    <w:name w:val="Plain Text"/>
    <w:basedOn w:val="Standard"/>
    <w:link w:val="NurTextZchn"/>
    <w:uiPriority w:val="99"/>
    <w:semiHidden/>
    <w:unhideWhenUsed/>
    <w:rsid w:val="00735F1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735F18"/>
    <w:rPr>
      <w:rFonts w:ascii="Calibri" w:hAnsi="Calibri" w:cs="Calibri"/>
    </w:rPr>
  </w:style>
  <w:style w:type="character" w:styleId="NichtaufgelsteErwhnung">
    <w:name w:val="Unresolved Mention"/>
    <w:basedOn w:val="Absatz-Standardschriftart"/>
    <w:uiPriority w:val="99"/>
    <w:semiHidden/>
    <w:unhideWhenUsed/>
    <w:rsid w:val="00995B69"/>
    <w:rPr>
      <w:color w:val="605E5C"/>
      <w:shd w:val="clear" w:color="auto" w:fill="E1DFDD"/>
    </w:rPr>
  </w:style>
  <w:style w:type="paragraph" w:styleId="Listenabsatz">
    <w:name w:val="List Paragraph"/>
    <w:basedOn w:val="Standard"/>
    <w:uiPriority w:val="34"/>
    <w:qFormat/>
    <w:rsid w:val="000E2253"/>
    <w:pPr>
      <w:spacing w:line="240" w:lineRule="auto"/>
      <w:ind w:left="720"/>
    </w:pPr>
    <w:rPr>
      <w:rFonts w:ascii="Calibri" w:eastAsiaTheme="minorHAnsi" w:hAnsi="Calibri" w:cs="Calibri"/>
      <w:sz w:val="22"/>
      <w:szCs w:val="22"/>
      <w14:ligatures w14:val="standardContextual"/>
    </w:rPr>
  </w:style>
  <w:style w:type="paragraph" w:styleId="berarbeitung">
    <w:name w:val="Revision"/>
    <w:hidden/>
    <w:uiPriority w:val="99"/>
    <w:semiHidden/>
    <w:rsid w:val="008A2F3D"/>
    <w:pPr>
      <w:spacing w:after="0" w:line="240" w:lineRule="auto"/>
    </w:pPr>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858">
      <w:bodyDiv w:val="1"/>
      <w:marLeft w:val="0"/>
      <w:marRight w:val="0"/>
      <w:marTop w:val="0"/>
      <w:marBottom w:val="0"/>
      <w:divBdr>
        <w:top w:val="none" w:sz="0" w:space="0" w:color="auto"/>
        <w:left w:val="none" w:sz="0" w:space="0" w:color="auto"/>
        <w:bottom w:val="none" w:sz="0" w:space="0" w:color="auto"/>
        <w:right w:val="none" w:sz="0" w:space="0" w:color="auto"/>
      </w:divBdr>
    </w:div>
    <w:div w:id="217012965">
      <w:bodyDiv w:val="1"/>
      <w:marLeft w:val="0"/>
      <w:marRight w:val="0"/>
      <w:marTop w:val="0"/>
      <w:marBottom w:val="0"/>
      <w:divBdr>
        <w:top w:val="none" w:sz="0" w:space="0" w:color="auto"/>
        <w:left w:val="none" w:sz="0" w:space="0" w:color="auto"/>
        <w:bottom w:val="none" w:sz="0" w:space="0" w:color="auto"/>
        <w:right w:val="none" w:sz="0" w:space="0" w:color="auto"/>
      </w:divBdr>
    </w:div>
    <w:div w:id="246119330">
      <w:bodyDiv w:val="1"/>
      <w:marLeft w:val="0"/>
      <w:marRight w:val="0"/>
      <w:marTop w:val="0"/>
      <w:marBottom w:val="0"/>
      <w:divBdr>
        <w:top w:val="none" w:sz="0" w:space="0" w:color="auto"/>
        <w:left w:val="none" w:sz="0" w:space="0" w:color="auto"/>
        <w:bottom w:val="none" w:sz="0" w:space="0" w:color="auto"/>
        <w:right w:val="none" w:sz="0" w:space="0" w:color="auto"/>
      </w:divBdr>
    </w:div>
    <w:div w:id="513954243">
      <w:bodyDiv w:val="1"/>
      <w:marLeft w:val="0"/>
      <w:marRight w:val="0"/>
      <w:marTop w:val="0"/>
      <w:marBottom w:val="0"/>
      <w:divBdr>
        <w:top w:val="none" w:sz="0" w:space="0" w:color="auto"/>
        <w:left w:val="none" w:sz="0" w:space="0" w:color="auto"/>
        <w:bottom w:val="none" w:sz="0" w:space="0" w:color="auto"/>
        <w:right w:val="none" w:sz="0" w:space="0" w:color="auto"/>
      </w:divBdr>
    </w:div>
    <w:div w:id="654258901">
      <w:bodyDiv w:val="1"/>
      <w:marLeft w:val="0"/>
      <w:marRight w:val="0"/>
      <w:marTop w:val="0"/>
      <w:marBottom w:val="0"/>
      <w:divBdr>
        <w:top w:val="none" w:sz="0" w:space="0" w:color="auto"/>
        <w:left w:val="none" w:sz="0" w:space="0" w:color="auto"/>
        <w:bottom w:val="none" w:sz="0" w:space="0" w:color="auto"/>
        <w:right w:val="none" w:sz="0" w:space="0" w:color="auto"/>
      </w:divBdr>
    </w:div>
    <w:div w:id="1168982354">
      <w:bodyDiv w:val="1"/>
      <w:marLeft w:val="0"/>
      <w:marRight w:val="0"/>
      <w:marTop w:val="0"/>
      <w:marBottom w:val="0"/>
      <w:divBdr>
        <w:top w:val="none" w:sz="0" w:space="0" w:color="auto"/>
        <w:left w:val="none" w:sz="0" w:space="0" w:color="auto"/>
        <w:bottom w:val="none" w:sz="0" w:space="0" w:color="auto"/>
        <w:right w:val="none" w:sz="0" w:space="0" w:color="auto"/>
      </w:divBdr>
    </w:div>
    <w:div w:id="1301038182">
      <w:bodyDiv w:val="1"/>
      <w:marLeft w:val="0"/>
      <w:marRight w:val="0"/>
      <w:marTop w:val="0"/>
      <w:marBottom w:val="0"/>
      <w:divBdr>
        <w:top w:val="none" w:sz="0" w:space="0" w:color="auto"/>
        <w:left w:val="none" w:sz="0" w:space="0" w:color="auto"/>
        <w:bottom w:val="none" w:sz="0" w:space="0" w:color="auto"/>
        <w:right w:val="none" w:sz="0" w:space="0" w:color="auto"/>
      </w:divBdr>
    </w:div>
    <w:div w:id="1831291390">
      <w:bodyDiv w:val="1"/>
      <w:marLeft w:val="0"/>
      <w:marRight w:val="0"/>
      <w:marTop w:val="0"/>
      <w:marBottom w:val="0"/>
      <w:divBdr>
        <w:top w:val="none" w:sz="0" w:space="0" w:color="auto"/>
        <w:left w:val="none" w:sz="0" w:space="0" w:color="auto"/>
        <w:bottom w:val="none" w:sz="0" w:space="0" w:color="auto"/>
        <w:right w:val="none" w:sz="0" w:space="0" w:color="auto"/>
      </w:divBdr>
    </w:div>
    <w:div w:id="1842622505">
      <w:bodyDiv w:val="1"/>
      <w:marLeft w:val="0"/>
      <w:marRight w:val="0"/>
      <w:marTop w:val="0"/>
      <w:marBottom w:val="0"/>
      <w:divBdr>
        <w:top w:val="none" w:sz="0" w:space="0" w:color="auto"/>
        <w:left w:val="none" w:sz="0" w:space="0" w:color="auto"/>
        <w:bottom w:val="none" w:sz="0" w:space="0" w:color="auto"/>
        <w:right w:val="none" w:sz="0" w:space="0" w:color="auto"/>
      </w:divBdr>
    </w:div>
    <w:div w:id="1862469460">
      <w:bodyDiv w:val="1"/>
      <w:marLeft w:val="0"/>
      <w:marRight w:val="0"/>
      <w:marTop w:val="0"/>
      <w:marBottom w:val="0"/>
      <w:divBdr>
        <w:top w:val="none" w:sz="0" w:space="0" w:color="auto"/>
        <w:left w:val="none" w:sz="0" w:space="0" w:color="auto"/>
        <w:bottom w:val="none" w:sz="0" w:space="0" w:color="auto"/>
        <w:right w:val="none" w:sz="0" w:space="0" w:color="auto"/>
      </w:divBdr>
    </w:div>
    <w:div w:id="1990670185">
      <w:bodyDiv w:val="1"/>
      <w:marLeft w:val="0"/>
      <w:marRight w:val="0"/>
      <w:marTop w:val="0"/>
      <w:marBottom w:val="0"/>
      <w:divBdr>
        <w:top w:val="none" w:sz="0" w:space="0" w:color="auto"/>
        <w:left w:val="none" w:sz="0" w:space="0" w:color="auto"/>
        <w:bottom w:val="none" w:sz="0" w:space="0" w:color="auto"/>
        <w:right w:val="none" w:sz="0" w:space="0" w:color="auto"/>
      </w:divBdr>
    </w:div>
    <w:div w:id="2017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2</cp:revision>
  <cp:lastPrinted>2023-09-14T07:51:00Z</cp:lastPrinted>
  <dcterms:created xsi:type="dcterms:W3CDTF">2023-10-30T08:05:00Z</dcterms:created>
  <dcterms:modified xsi:type="dcterms:W3CDTF">2023-10-30T08:05:00Z</dcterms:modified>
</cp:coreProperties>
</file>